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DB" w:rsidRPr="00940B12" w:rsidRDefault="00940B12" w:rsidP="007D328C">
      <w:pPr>
        <w:autoSpaceDE w:val="0"/>
        <w:autoSpaceDN w:val="0"/>
        <w:ind w:firstLine="70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Показатель </w:t>
      </w:r>
      <w:r w:rsidR="00481FDB" w:rsidRPr="00940B12">
        <w:rPr>
          <w:b/>
          <w:sz w:val="24"/>
          <w:szCs w:val="24"/>
        </w:rPr>
        <w:t>3.3.1 Число новых заражений ВИЧ на 1000 неинфицированных в разбивке по полу, возрасту и принадлежности к основным группам населения</w:t>
      </w:r>
      <w:r>
        <w:rPr>
          <w:b/>
          <w:sz w:val="24"/>
          <w:szCs w:val="24"/>
        </w:rPr>
        <w:t>:</w:t>
      </w:r>
    </w:p>
    <w:p w:rsidR="00481FDB" w:rsidRDefault="00481FDB" w:rsidP="00940B12">
      <w:pPr>
        <w:ind w:firstLine="708"/>
        <w:rPr>
          <w:bCs/>
          <w:sz w:val="24"/>
          <w:szCs w:val="24"/>
        </w:rPr>
      </w:pPr>
      <w:r w:rsidRPr="0059598C">
        <w:rPr>
          <w:bCs/>
          <w:sz w:val="24"/>
          <w:szCs w:val="24"/>
        </w:rPr>
        <w:t>01.03.2024 года проведен семинар на тему  «Профилактика инфекционных и неинфекционных заболеваний», «Профилактика ВИЧ – инфекции»,  «Профилактика наркомании»  в рамках ЕДЗ и  антинаркотической районной межведомственной профилактической акции  «Вместе против наркотиков»  для учащихся  УО « Кричевский аграрно-строительный колледж». Охвачено  127 человек. Размещение  24.01.2024 г на сайте УЗ « Кричевский рай ЦГЭ»  информаци</w:t>
      </w:r>
      <w:r>
        <w:rPr>
          <w:bCs/>
          <w:sz w:val="24"/>
          <w:szCs w:val="24"/>
        </w:rPr>
        <w:t>и</w:t>
      </w:r>
      <w:r w:rsidRPr="0059598C">
        <w:rPr>
          <w:bCs/>
          <w:sz w:val="24"/>
          <w:szCs w:val="24"/>
        </w:rPr>
        <w:t xml:space="preserve"> на тему «</w:t>
      </w:r>
      <w:proofErr w:type="spellStart"/>
      <w:r w:rsidRPr="0059598C">
        <w:rPr>
          <w:bCs/>
          <w:sz w:val="24"/>
          <w:szCs w:val="24"/>
        </w:rPr>
        <w:t>Эпидситуация</w:t>
      </w:r>
      <w:proofErr w:type="spellEnd"/>
      <w:r w:rsidRPr="0059598C">
        <w:rPr>
          <w:bCs/>
          <w:sz w:val="24"/>
          <w:szCs w:val="24"/>
        </w:rPr>
        <w:t xml:space="preserve"> по ВИЧ  инфекции в Республике Беларусь».</w:t>
      </w:r>
    </w:p>
    <w:p w:rsidR="00481FDB" w:rsidRDefault="00481FDB" w:rsidP="00481FDB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59598C">
        <w:rPr>
          <w:bCs/>
          <w:sz w:val="24"/>
          <w:szCs w:val="24"/>
        </w:rPr>
        <w:t xml:space="preserve">Медработниками УЗ «Кричевская ЦРБ» в 1 квартале 2024 года проведено: врачами – 2 лекции 30 чел, 10–бесед 31 чел; средними медработниками 7 бесед (41 чел); часов вопроса и ответа 9 (47 чел). Проведено 4 групповых консультаций 18 человек; 9 индивидуальных по профилактике ВИЧ - инфекции. </w:t>
      </w:r>
    </w:p>
    <w:p w:rsidR="00481FDB" w:rsidRDefault="00481FDB" w:rsidP="00481FDB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59598C">
        <w:rPr>
          <w:bCs/>
          <w:sz w:val="24"/>
          <w:szCs w:val="24"/>
        </w:rPr>
        <w:t>Медработниками УЗ «Кричевская ЦРБ» во 2 квартале 2024 года проведено: врачами -1 лекция, охвачено 25 чел, 1 беседа–охвачено 7 человек, средними медработниками  2 беседы – охвачено 17 человек, часов вопросов и ответов -2 охвачено 22 человека. Проведены 4 групповые консультации, охвачено 15 человек, 6 индивидуальных.</w:t>
      </w:r>
      <w:r w:rsidRPr="005959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</w:t>
      </w:r>
      <w:r w:rsidRPr="0059598C">
        <w:rPr>
          <w:bCs/>
          <w:sz w:val="24"/>
          <w:szCs w:val="24"/>
        </w:rPr>
        <w:t>На сайте районной газеты размещена статья на тему «ВИ</w:t>
      </w:r>
      <w:proofErr w:type="gramStart"/>
      <w:r w:rsidRPr="0059598C">
        <w:rPr>
          <w:bCs/>
          <w:sz w:val="24"/>
          <w:szCs w:val="24"/>
        </w:rPr>
        <w:t>Ч-</w:t>
      </w:r>
      <w:proofErr w:type="gramEnd"/>
      <w:r w:rsidRPr="0059598C">
        <w:rPr>
          <w:bCs/>
          <w:sz w:val="24"/>
          <w:szCs w:val="24"/>
        </w:rPr>
        <w:t xml:space="preserve">  инфекция» от 15.04.2024 года. Аналогичная информация размещена на сайте ЦРБ и на сайте РИК в баннере ЗОЖ. Так же на сайте ЦРБ и на сайте РИК в баннере ЗОЖ размещена статья, приуроченная ко «Дню памяти умерших от СПИДа»</w:t>
      </w:r>
      <w:r w:rsidRPr="005959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</w:t>
      </w:r>
      <w:r w:rsidRPr="0059598C">
        <w:rPr>
          <w:bCs/>
          <w:sz w:val="24"/>
          <w:szCs w:val="24"/>
        </w:rPr>
        <w:t xml:space="preserve">Работниками УЗ « Кричевский  </w:t>
      </w:r>
      <w:proofErr w:type="spellStart"/>
      <w:r w:rsidRPr="0059598C">
        <w:rPr>
          <w:bCs/>
          <w:sz w:val="24"/>
          <w:szCs w:val="24"/>
        </w:rPr>
        <w:t>райЦГЭ</w:t>
      </w:r>
      <w:proofErr w:type="spellEnd"/>
      <w:r w:rsidRPr="0059598C">
        <w:rPr>
          <w:bCs/>
          <w:sz w:val="24"/>
          <w:szCs w:val="24"/>
        </w:rPr>
        <w:t xml:space="preserve">» проведен обучающий семинар с работниками Кричевского РОЧС. Охвачено – 24 человека.                                            </w:t>
      </w:r>
      <w:r w:rsidRPr="0059598C">
        <w:rPr>
          <w:bCs/>
          <w:sz w:val="24"/>
          <w:szCs w:val="24"/>
        </w:rPr>
        <w:br/>
        <w:t xml:space="preserve"> </w:t>
      </w:r>
      <w:r>
        <w:rPr>
          <w:bCs/>
          <w:sz w:val="24"/>
          <w:szCs w:val="24"/>
        </w:rPr>
        <w:t xml:space="preserve">    </w:t>
      </w:r>
      <w:r w:rsidRPr="0059598C">
        <w:rPr>
          <w:bCs/>
          <w:sz w:val="24"/>
          <w:szCs w:val="24"/>
        </w:rPr>
        <w:t xml:space="preserve">26.09.2024 года Обучающий семинар с медицинскими работниками УЗ " Кричевская ЦРБ" врачом инфекционистом на тему «Требования к порядку выявления, организации и проведения санитарно-противоэпидемических мероприятий, направленных на предотвращение возникновения и распространения парентеральных вирусных гепатитов и ВИЧ-инфекции». Охвачено - 32 специалиста.                                                                                    </w:t>
      </w:r>
      <w:proofErr w:type="gramStart"/>
      <w:r w:rsidRPr="0059598C">
        <w:rPr>
          <w:bCs/>
          <w:sz w:val="24"/>
          <w:szCs w:val="24"/>
        </w:rPr>
        <w:t xml:space="preserve">Размещена информация на сайте УЗ « Кричевский </w:t>
      </w:r>
      <w:proofErr w:type="spellStart"/>
      <w:r w:rsidRPr="0059598C">
        <w:rPr>
          <w:bCs/>
          <w:sz w:val="24"/>
          <w:szCs w:val="24"/>
        </w:rPr>
        <w:t>райЦГЭ</w:t>
      </w:r>
      <w:proofErr w:type="spellEnd"/>
      <w:r w:rsidRPr="0059598C">
        <w:rPr>
          <w:bCs/>
          <w:sz w:val="24"/>
          <w:szCs w:val="24"/>
        </w:rPr>
        <w:t>» приуроченная ко «Дню памяти умерших от СПИДа».</w:t>
      </w:r>
      <w:proofErr w:type="gramEnd"/>
    </w:p>
    <w:p w:rsidR="00481FDB" w:rsidRDefault="00481FDB" w:rsidP="00481FDB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59598C">
        <w:rPr>
          <w:bCs/>
          <w:sz w:val="24"/>
          <w:szCs w:val="24"/>
        </w:rPr>
        <w:t xml:space="preserve">Медработниками УЗ «Кричевская ЦРБ» за 3 квартал 2024 года проведено:6 бесед (26 чел); средними медработниками 5 беседы (25 чел); часов вопроса и ответа 10(35 чел). Проведено 3 групповых консультаций 13 чел; 5 индивидуальных. </w:t>
      </w:r>
      <w:r w:rsidRPr="005959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</w:t>
      </w:r>
      <w:r w:rsidRPr="0059598C">
        <w:rPr>
          <w:bCs/>
          <w:sz w:val="24"/>
          <w:szCs w:val="24"/>
        </w:rPr>
        <w:t xml:space="preserve">Медработниками УЗ «Кричевская ЦРБ» в 4 квартале 2024 года проведено: врачами – 1лекции 11 чел, 10–бесед 46 чел; средними медработниками 6 бесед (37 чел); часов вопроса и ответа 16(101 чел). </w:t>
      </w:r>
    </w:p>
    <w:p w:rsidR="00481FDB" w:rsidRPr="0059598C" w:rsidRDefault="00481FDB" w:rsidP="00481FDB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59598C">
        <w:rPr>
          <w:bCs/>
          <w:sz w:val="24"/>
          <w:szCs w:val="24"/>
        </w:rPr>
        <w:t>Проведено 6 групповых консультаций 24человек;</w:t>
      </w:r>
      <w:r>
        <w:rPr>
          <w:bCs/>
          <w:sz w:val="24"/>
          <w:szCs w:val="24"/>
        </w:rPr>
        <w:t xml:space="preserve"> </w:t>
      </w:r>
      <w:r w:rsidRPr="0059598C">
        <w:rPr>
          <w:bCs/>
          <w:sz w:val="24"/>
          <w:szCs w:val="24"/>
        </w:rPr>
        <w:t xml:space="preserve">9 индивидуальных консультирований. </w:t>
      </w:r>
      <w:r w:rsidRPr="005959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</w:t>
      </w:r>
      <w:r w:rsidRPr="0059598C">
        <w:rPr>
          <w:bCs/>
          <w:sz w:val="24"/>
          <w:szCs w:val="24"/>
        </w:rPr>
        <w:t>В районной газете «Кричевская Жизнь» опубликована статья врача – инфекциониста Бондарь М.А                           «ВИЧ – инфекция не смертельная болезнь»   № 93 от 30.11.2024.</w:t>
      </w:r>
      <w:r w:rsidRPr="005959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</w:t>
      </w:r>
      <w:r w:rsidRPr="0059598C">
        <w:rPr>
          <w:bCs/>
          <w:sz w:val="24"/>
          <w:szCs w:val="24"/>
        </w:rPr>
        <w:t>Работниками УЗ «Кричевский рай ЦГЭ» проведено 3 обучающих семинара по профилактике ВИЧ – инфекции с распространением презервативов  среди животноводов СПК «Бель – АГРО», работниками ОАО «</w:t>
      </w:r>
      <w:proofErr w:type="spellStart"/>
      <w:r w:rsidRPr="0059598C">
        <w:rPr>
          <w:bCs/>
          <w:sz w:val="24"/>
          <w:szCs w:val="24"/>
        </w:rPr>
        <w:t>Домочай</w:t>
      </w:r>
      <w:proofErr w:type="spellEnd"/>
      <w:r w:rsidRPr="0059598C">
        <w:rPr>
          <w:bCs/>
          <w:sz w:val="24"/>
          <w:szCs w:val="24"/>
        </w:rPr>
        <w:t>», работниками УО. Всего обучено 67 человек.</w:t>
      </w:r>
    </w:p>
    <w:p w:rsidR="00481FDB" w:rsidRDefault="00481FDB" w:rsidP="00481FD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9598C">
        <w:rPr>
          <w:sz w:val="24"/>
          <w:szCs w:val="24"/>
        </w:rPr>
        <w:t xml:space="preserve">Решение медицинского совета  на тему " Организация работы  УЗ" Кричевская ЦРБ" по реализации  Концепции  95-95-95  в контексте  достижения Целей устойчивого развития". Принято решение № 1 от 25.03.24 г. Направлена информация от 26.09.2024 года № 9-9/2653 и проект решения </w:t>
      </w:r>
      <w:proofErr w:type="gramStart"/>
      <w:r w:rsidRPr="0059598C">
        <w:rPr>
          <w:sz w:val="24"/>
          <w:szCs w:val="24"/>
        </w:rPr>
        <w:t>по</w:t>
      </w:r>
      <w:proofErr w:type="gramEnd"/>
      <w:r w:rsidRPr="0059598C">
        <w:rPr>
          <w:sz w:val="24"/>
          <w:szCs w:val="24"/>
        </w:rPr>
        <w:t xml:space="preserve"> "</w:t>
      </w:r>
      <w:proofErr w:type="gramStart"/>
      <w:r w:rsidRPr="0059598C">
        <w:rPr>
          <w:sz w:val="24"/>
          <w:szCs w:val="24"/>
        </w:rPr>
        <w:t>Организация</w:t>
      </w:r>
      <w:proofErr w:type="gramEnd"/>
      <w:r w:rsidRPr="0059598C">
        <w:rPr>
          <w:sz w:val="24"/>
          <w:szCs w:val="24"/>
        </w:rPr>
        <w:t xml:space="preserve"> работы УЗ «Кричевская ЦРБ» по реализации Концепции 95-95-95 в контексте достижения Целей устойчивого развития» для рассмотрения на медицинском совете при главном враче Кричевского района. Принято решение № 1 от 27.09.2024.  </w:t>
      </w:r>
    </w:p>
    <w:p w:rsidR="00940B12" w:rsidRDefault="00940B12" w:rsidP="00481FDB">
      <w:pPr>
        <w:ind w:firstLine="0"/>
        <w:rPr>
          <w:sz w:val="24"/>
          <w:szCs w:val="24"/>
        </w:rPr>
      </w:pPr>
    </w:p>
    <w:p w:rsidR="00481FDB" w:rsidRDefault="00481FDB" w:rsidP="00481FDB">
      <w:pPr>
        <w:ind w:firstLine="0"/>
        <w:rPr>
          <w:sz w:val="24"/>
          <w:szCs w:val="24"/>
        </w:rPr>
      </w:pPr>
    </w:p>
    <w:p w:rsidR="00481FDB" w:rsidRPr="00594B47" w:rsidRDefault="00481FDB" w:rsidP="00481FDB">
      <w:pPr>
        <w:ind w:firstLine="0"/>
        <w:rPr>
          <w:b/>
          <w:i/>
          <w:sz w:val="24"/>
          <w:szCs w:val="24"/>
        </w:rPr>
      </w:pPr>
      <w:r w:rsidRPr="00594B47">
        <w:rPr>
          <w:b/>
          <w:i/>
          <w:sz w:val="24"/>
          <w:szCs w:val="24"/>
        </w:rPr>
        <w:lastRenderedPageBreak/>
        <w:t xml:space="preserve">Динамика косвенных показателей программы ЦУР: </w:t>
      </w:r>
    </w:p>
    <w:p w:rsidR="00481FDB" w:rsidRPr="0059598C" w:rsidRDefault="00481FDB" w:rsidP="00481FDB">
      <w:pPr>
        <w:ind w:firstLine="0"/>
        <w:rPr>
          <w:b/>
          <w:sz w:val="24"/>
          <w:szCs w:val="24"/>
          <w:u w:val="single"/>
        </w:rPr>
      </w:pPr>
      <w:r w:rsidRPr="0059598C">
        <w:rPr>
          <w:b/>
          <w:sz w:val="24"/>
          <w:szCs w:val="24"/>
          <w:u w:val="single"/>
        </w:rPr>
        <w:t>ЦУР 3.3.1.:</w:t>
      </w:r>
    </w:p>
    <w:p w:rsidR="00481FDB" w:rsidRDefault="00481FDB" w:rsidP="00481FDB">
      <w:pPr>
        <w:ind w:firstLine="0"/>
        <w:rPr>
          <w:i/>
          <w:sz w:val="24"/>
          <w:szCs w:val="24"/>
        </w:rPr>
      </w:pPr>
      <w:r w:rsidRPr="0059598C">
        <w:rPr>
          <w:i/>
          <w:sz w:val="24"/>
          <w:szCs w:val="24"/>
        </w:rPr>
        <w:t xml:space="preserve">Процент ЛЖВ, </w:t>
      </w:r>
      <w:proofErr w:type="gramStart"/>
      <w:r w:rsidRPr="0059598C">
        <w:rPr>
          <w:i/>
          <w:sz w:val="24"/>
          <w:szCs w:val="24"/>
        </w:rPr>
        <w:t>знающих</w:t>
      </w:r>
      <w:proofErr w:type="gramEnd"/>
      <w:r w:rsidRPr="0059598C">
        <w:rPr>
          <w:i/>
          <w:sz w:val="24"/>
          <w:szCs w:val="24"/>
        </w:rPr>
        <w:t xml:space="preserve"> свой ВИЧ-статус, от оценочного числа ЛЖВ, %-100%</w:t>
      </w:r>
    </w:p>
    <w:p w:rsidR="00481FDB" w:rsidRDefault="00481FDB" w:rsidP="00481FDB">
      <w:pPr>
        <w:ind w:firstLine="0"/>
        <w:rPr>
          <w:i/>
          <w:sz w:val="24"/>
          <w:szCs w:val="24"/>
        </w:rPr>
      </w:pPr>
      <w:r w:rsidRPr="0059598C">
        <w:rPr>
          <w:i/>
          <w:sz w:val="24"/>
          <w:szCs w:val="24"/>
        </w:rPr>
        <w:t xml:space="preserve">Процент ЛЖВ, </w:t>
      </w:r>
      <w:proofErr w:type="gramStart"/>
      <w:r w:rsidRPr="0059598C">
        <w:rPr>
          <w:i/>
          <w:sz w:val="24"/>
          <w:szCs w:val="24"/>
        </w:rPr>
        <w:t>получающих</w:t>
      </w:r>
      <w:proofErr w:type="gramEnd"/>
      <w:r w:rsidRPr="0059598C">
        <w:rPr>
          <w:i/>
          <w:sz w:val="24"/>
          <w:szCs w:val="24"/>
        </w:rPr>
        <w:t xml:space="preserve"> АРВ-терапию, от количества  ЛЖВ, знающих свой ВИЧ-статус, %-97%</w:t>
      </w:r>
    </w:p>
    <w:p w:rsidR="00481FDB" w:rsidRDefault="00481FDB" w:rsidP="00481FDB">
      <w:pPr>
        <w:ind w:firstLine="0"/>
        <w:rPr>
          <w:i/>
          <w:sz w:val="24"/>
          <w:szCs w:val="24"/>
        </w:rPr>
      </w:pPr>
      <w:r w:rsidRPr="0059598C">
        <w:rPr>
          <w:i/>
          <w:sz w:val="24"/>
          <w:szCs w:val="24"/>
        </w:rPr>
        <w:t xml:space="preserve">Процент ЛЖВ, </w:t>
      </w:r>
      <w:proofErr w:type="gramStart"/>
      <w:r w:rsidRPr="0059598C">
        <w:rPr>
          <w:i/>
          <w:sz w:val="24"/>
          <w:szCs w:val="24"/>
        </w:rPr>
        <w:t>имеющих</w:t>
      </w:r>
      <w:proofErr w:type="gramEnd"/>
      <w:r w:rsidRPr="0059598C">
        <w:rPr>
          <w:i/>
          <w:sz w:val="24"/>
          <w:szCs w:val="24"/>
        </w:rPr>
        <w:t xml:space="preserve"> неопределяемую вирусную нагрузку, от количества ЛЖВ, получающих АРВ-терапию, %</w:t>
      </w:r>
      <w:r>
        <w:rPr>
          <w:i/>
          <w:sz w:val="24"/>
          <w:szCs w:val="24"/>
        </w:rPr>
        <w:t>-100%</w:t>
      </w:r>
    </w:p>
    <w:p w:rsidR="00481FDB" w:rsidRDefault="00481FDB" w:rsidP="00481FDB">
      <w:pPr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Показатель вертикальной передачи ВИЧ от матери ребенку среди детей,  родившихся от ВИЧ-инфицированных матерей в отчетном году, %</w:t>
      </w:r>
      <w:r>
        <w:rPr>
          <w:i/>
          <w:sz w:val="24"/>
          <w:szCs w:val="24"/>
        </w:rPr>
        <w:t>-0</w:t>
      </w:r>
    </w:p>
    <w:p w:rsidR="00481FDB" w:rsidRDefault="00481FDB" w:rsidP="00481FDB">
      <w:pPr>
        <w:ind w:firstLine="0"/>
        <w:rPr>
          <w:i/>
          <w:color w:val="333333"/>
          <w:sz w:val="24"/>
          <w:szCs w:val="24"/>
          <w:shd w:val="clear" w:color="auto" w:fill="FFFFFF"/>
        </w:rPr>
      </w:pPr>
      <w:r w:rsidRPr="00594B47">
        <w:rPr>
          <w:i/>
          <w:color w:val="333333"/>
          <w:sz w:val="24"/>
          <w:szCs w:val="24"/>
          <w:shd w:val="clear" w:color="auto" w:fill="FFFFFF"/>
        </w:rPr>
        <w:t xml:space="preserve">Процент охвата населения </w:t>
      </w:r>
      <w:proofErr w:type="spellStart"/>
      <w:r w:rsidRPr="00594B47">
        <w:rPr>
          <w:i/>
          <w:color w:val="333333"/>
          <w:sz w:val="24"/>
          <w:szCs w:val="24"/>
          <w:shd w:val="clear" w:color="auto" w:fill="FFFFFF"/>
        </w:rPr>
        <w:t>скрининговым</w:t>
      </w:r>
      <w:proofErr w:type="spellEnd"/>
      <w:r w:rsidRPr="00594B47">
        <w:rPr>
          <w:i/>
          <w:color w:val="333333"/>
          <w:sz w:val="24"/>
          <w:szCs w:val="24"/>
          <w:shd w:val="clear" w:color="auto" w:fill="FFFFFF"/>
        </w:rPr>
        <w:t xml:space="preserve"> обследованием на ВИЧ, %</w:t>
      </w:r>
      <w:r>
        <w:rPr>
          <w:i/>
          <w:color w:val="333333"/>
          <w:sz w:val="24"/>
          <w:szCs w:val="24"/>
          <w:shd w:val="clear" w:color="auto" w:fill="FFFFFF"/>
        </w:rPr>
        <w:t>-10,3</w:t>
      </w:r>
    </w:p>
    <w:p w:rsidR="00481FDB" w:rsidRDefault="00481FDB" w:rsidP="00481FDB">
      <w:pPr>
        <w:ind w:firstLine="0"/>
        <w:rPr>
          <w:i/>
          <w:color w:val="333333"/>
          <w:sz w:val="24"/>
          <w:szCs w:val="24"/>
          <w:shd w:val="clear" w:color="auto" w:fill="FFFFFF"/>
        </w:rPr>
      </w:pPr>
    </w:p>
    <w:p w:rsidR="00481FDB" w:rsidRPr="006D01BB" w:rsidRDefault="00481FDB" w:rsidP="00481FDB">
      <w:pPr>
        <w:ind w:firstLine="0"/>
        <w:rPr>
          <w:b/>
          <w:color w:val="333333"/>
          <w:sz w:val="24"/>
          <w:szCs w:val="24"/>
          <w:shd w:val="clear" w:color="auto" w:fill="FFFFFF"/>
        </w:rPr>
      </w:pPr>
      <w:r w:rsidRPr="006D01BB">
        <w:rPr>
          <w:b/>
          <w:color w:val="333333"/>
          <w:sz w:val="24"/>
          <w:szCs w:val="24"/>
          <w:shd w:val="clear" w:color="auto" w:fill="FFFFFF"/>
        </w:rPr>
        <w:t xml:space="preserve">Информация ЦРБ: </w:t>
      </w:r>
    </w:p>
    <w:p w:rsidR="00481FDB" w:rsidRDefault="00481FDB" w:rsidP="00481FDB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Зарегистрировано 3 новых случая заражения ВИЧ (0,1 на 1000 неинфицированных). Среди зараженных – женщины – 3; в возрасте 40 лет – 2 (66,7%); 53 года – 1 (33,3%); работающих – 2 (66,7%); безработный – 1 (33,3%).</w:t>
      </w:r>
    </w:p>
    <w:p w:rsidR="00481FDB" w:rsidRDefault="00481FDB" w:rsidP="00481FDB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Проблеме ВИЧ/СПИД посвящено: проведено 31 лекция и беседа, 37 часов вопросов и ответов, 17 групповых и 28 индивидуальных консультаций.</w:t>
      </w:r>
    </w:p>
    <w:p w:rsidR="00481FDB" w:rsidRDefault="00481FDB" w:rsidP="00481FDB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В районной газете от 30.11.2024 г. размещена статья, на сайте размещалась информация по данной тематике. </w:t>
      </w:r>
    </w:p>
    <w:p w:rsidR="00481FDB" w:rsidRDefault="00481FDB" w:rsidP="00481FDB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В рамках реализации Госпрограммы «Здоровье народа и демографическая безопасность РБ на 2021-2025 годы по подпрограмме «Профилактика ВИЧ-инфекции» освоено 497,7 рублей. </w:t>
      </w:r>
    </w:p>
    <w:p w:rsidR="00481FDB" w:rsidRDefault="00481FDB" w:rsidP="00481FDB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Охват АРТВ составил 96,7%.Риск передачи ВИЧ от ВИЧ-инфицированной матери – 0.</w:t>
      </w:r>
    </w:p>
    <w:p w:rsidR="00940B12" w:rsidRDefault="00940B12" w:rsidP="00481FDB">
      <w:pPr>
        <w:autoSpaceDE w:val="0"/>
        <w:autoSpaceDN w:val="0"/>
        <w:ind w:firstLine="0"/>
        <w:rPr>
          <w:sz w:val="24"/>
          <w:szCs w:val="24"/>
        </w:rPr>
      </w:pPr>
    </w:p>
    <w:p w:rsidR="00940B12" w:rsidRPr="00940B12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Показатель </w:t>
      </w:r>
      <w:r w:rsidRPr="00940B12">
        <w:rPr>
          <w:b/>
          <w:sz w:val="24"/>
          <w:szCs w:val="24"/>
        </w:rPr>
        <w:t>3.3.2 Заболеваемость туберкулезом на 100000 человек</w:t>
      </w:r>
      <w:r>
        <w:rPr>
          <w:b/>
          <w:sz w:val="24"/>
          <w:szCs w:val="24"/>
        </w:rPr>
        <w:t>:</w:t>
      </w:r>
    </w:p>
    <w:p w:rsidR="007D328C" w:rsidRPr="0059598C" w:rsidRDefault="007D328C" w:rsidP="007D328C">
      <w:pPr>
        <w:autoSpaceDE w:val="0"/>
        <w:autoSpaceDN w:val="0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9598C">
        <w:rPr>
          <w:sz w:val="24"/>
          <w:szCs w:val="24"/>
        </w:rPr>
        <w:t xml:space="preserve">В районе на учете состоит 2 пациента, что составляет 7,2 на 100 тыс. населения. </w:t>
      </w:r>
    </w:p>
    <w:p w:rsidR="007D32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9598C">
        <w:rPr>
          <w:sz w:val="24"/>
          <w:szCs w:val="24"/>
        </w:rPr>
        <w:t>Рассмотрено на заседании медицинского совета 30.10.2024</w:t>
      </w:r>
      <w:r>
        <w:rPr>
          <w:sz w:val="24"/>
          <w:szCs w:val="24"/>
        </w:rPr>
        <w:t xml:space="preserve">, </w:t>
      </w:r>
      <w:r w:rsidRPr="0059598C">
        <w:rPr>
          <w:sz w:val="24"/>
          <w:szCs w:val="24"/>
        </w:rPr>
        <w:t>принято решение № 1.</w:t>
      </w:r>
    </w:p>
    <w:p w:rsidR="007D328C" w:rsidRDefault="007D328C" w:rsidP="007D328C">
      <w:pPr>
        <w:autoSpaceDE w:val="0"/>
        <w:autoSpaceDN w:val="0"/>
        <w:ind w:firstLine="0"/>
        <w:rPr>
          <w:sz w:val="24"/>
          <w:szCs w:val="24"/>
        </w:rPr>
      </w:pPr>
    </w:p>
    <w:p w:rsidR="007D328C" w:rsidRPr="006D01BB" w:rsidRDefault="007D328C" w:rsidP="007D328C">
      <w:pPr>
        <w:autoSpaceDE w:val="0"/>
        <w:autoSpaceDN w:val="0"/>
        <w:ind w:firstLine="708"/>
        <w:rPr>
          <w:b/>
          <w:sz w:val="24"/>
          <w:szCs w:val="24"/>
        </w:rPr>
      </w:pPr>
      <w:r w:rsidRPr="006D01BB">
        <w:rPr>
          <w:b/>
          <w:sz w:val="24"/>
          <w:szCs w:val="24"/>
        </w:rPr>
        <w:t xml:space="preserve">Информация ЦРБ: </w:t>
      </w:r>
    </w:p>
    <w:p w:rsidR="007D328C" w:rsidRDefault="007D328C" w:rsidP="007D328C">
      <w:pPr>
        <w:autoSpaceDE w:val="0"/>
        <w:autoSpaceDN w:val="0"/>
        <w:ind w:firstLine="708"/>
        <w:rPr>
          <w:sz w:val="24"/>
          <w:szCs w:val="24"/>
        </w:rPr>
      </w:pPr>
      <w:r>
        <w:rPr>
          <w:sz w:val="24"/>
          <w:szCs w:val="24"/>
        </w:rPr>
        <w:t>Заболеваемость туберкулезом в абсолютных цифрах –</w:t>
      </w:r>
      <w:r w:rsidRPr="007D32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зарегистрировано 1 случай (3,6 на 100 000 населения). Мужчина, 52 года, безработный сельский житель. </w:t>
      </w:r>
    </w:p>
    <w:p w:rsidR="007D328C" w:rsidRDefault="007D328C" w:rsidP="007D328C">
      <w:pPr>
        <w:autoSpaceDE w:val="0"/>
        <w:autoSpaceDN w:val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Реализация подпрограммы «Противодействия распространения туберкулеза» рассмотрено в рамках Госпрограммы «Здоровье народа и демографическая безопасность РБ на 2021-2025 годы на сессии Кричевского районного Совета депутатов 21.08.2024 г. (решение №6-1); </w:t>
      </w:r>
      <w:r w:rsidRPr="007A564E">
        <w:rPr>
          <w:color w:val="000000"/>
          <w:sz w:val="24"/>
          <w:szCs w:val="24"/>
        </w:rPr>
        <w:t>аппаратном совещании руководящих работников Кричевского райисполкома от 04.11.2024 г.</w:t>
      </w:r>
      <w:r>
        <w:rPr>
          <w:sz w:val="24"/>
          <w:szCs w:val="24"/>
        </w:rPr>
        <w:t xml:space="preserve"> По подпрограмме реализовано 1 720,9 рублей, в том числе для обеспечения продуктами – 476,5 рублей.</w:t>
      </w:r>
      <w:proofErr w:type="gramEnd"/>
    </w:p>
    <w:p w:rsidR="007D328C" w:rsidRDefault="007D328C" w:rsidP="00940B12">
      <w:pPr>
        <w:rPr>
          <w:b/>
          <w:sz w:val="24"/>
          <w:szCs w:val="24"/>
        </w:rPr>
      </w:pPr>
    </w:p>
    <w:p w:rsidR="007D328C" w:rsidRPr="007D328C" w:rsidRDefault="007D328C" w:rsidP="00940B12">
      <w:pPr>
        <w:rPr>
          <w:b/>
          <w:sz w:val="24"/>
          <w:szCs w:val="24"/>
        </w:rPr>
      </w:pPr>
      <w:r w:rsidRPr="007D328C">
        <w:rPr>
          <w:b/>
          <w:sz w:val="24"/>
          <w:szCs w:val="24"/>
        </w:rPr>
        <w:t xml:space="preserve">Показатель </w:t>
      </w:r>
      <w:r w:rsidRPr="007D328C">
        <w:rPr>
          <w:b/>
          <w:sz w:val="24"/>
          <w:szCs w:val="24"/>
        </w:rPr>
        <w:t>3.3.3 Заболеваемость малярией на 1000 человек</w:t>
      </w:r>
      <w:r w:rsidRPr="007D328C">
        <w:rPr>
          <w:b/>
          <w:sz w:val="24"/>
          <w:szCs w:val="24"/>
        </w:rPr>
        <w:t>:</w:t>
      </w:r>
    </w:p>
    <w:p w:rsidR="007D328C" w:rsidRPr="005959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9598C">
        <w:rPr>
          <w:sz w:val="24"/>
          <w:szCs w:val="24"/>
        </w:rPr>
        <w:t>Вопрос по профилактики малярии был рассмотрен на Медицинском Совете при главном враче Кричевского района   30.04.2024 года, принято решение №2 .</w:t>
      </w:r>
    </w:p>
    <w:p w:rsidR="007D328C" w:rsidRPr="005959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9598C">
        <w:rPr>
          <w:sz w:val="24"/>
          <w:szCs w:val="24"/>
        </w:rPr>
        <w:t>Случаев заболеваний малярии в 2023 году не зарегистрировано.</w:t>
      </w:r>
    </w:p>
    <w:p w:rsidR="007D328C" w:rsidRPr="005959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9598C">
        <w:rPr>
          <w:sz w:val="24"/>
          <w:szCs w:val="24"/>
        </w:rPr>
        <w:t xml:space="preserve">На имя начальника районного отдела внутренних дел направлена информация от 03.04.2024   года №9-9/946  о представлении данных по </w:t>
      </w:r>
      <w:proofErr w:type="gramStart"/>
      <w:r w:rsidRPr="0059598C">
        <w:rPr>
          <w:sz w:val="24"/>
          <w:szCs w:val="24"/>
        </w:rPr>
        <w:t>прибывшим</w:t>
      </w:r>
      <w:proofErr w:type="gramEnd"/>
      <w:r w:rsidRPr="0059598C">
        <w:rPr>
          <w:sz w:val="24"/>
          <w:szCs w:val="24"/>
        </w:rPr>
        <w:t xml:space="preserve"> на территорию Кричевского района из  стран ближнего и дальнего зарубежья неблагополучных по малярии. </w:t>
      </w:r>
    </w:p>
    <w:p w:rsidR="007D32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9598C">
        <w:rPr>
          <w:sz w:val="24"/>
          <w:szCs w:val="24"/>
        </w:rPr>
        <w:t>15.02.2024 года проведено занятие с медицинскими работниками УЗ « Кричевская ЦРБ» на тему «</w:t>
      </w:r>
      <w:proofErr w:type="spellStart"/>
      <w:r w:rsidRPr="0059598C">
        <w:rPr>
          <w:sz w:val="24"/>
          <w:szCs w:val="24"/>
        </w:rPr>
        <w:t>Клиника</w:t>
      </w:r>
      <w:proofErr w:type="gramStart"/>
      <w:r w:rsidRPr="0059598C">
        <w:rPr>
          <w:sz w:val="24"/>
          <w:szCs w:val="24"/>
        </w:rPr>
        <w:t>,д</w:t>
      </w:r>
      <w:proofErr w:type="gramEnd"/>
      <w:r w:rsidRPr="0059598C">
        <w:rPr>
          <w:sz w:val="24"/>
          <w:szCs w:val="24"/>
        </w:rPr>
        <w:t>иагностика</w:t>
      </w:r>
      <w:proofErr w:type="spellEnd"/>
      <w:r w:rsidRPr="0059598C">
        <w:rPr>
          <w:sz w:val="24"/>
          <w:szCs w:val="24"/>
        </w:rPr>
        <w:t xml:space="preserve"> и лечение  малярии».</w:t>
      </w:r>
    </w:p>
    <w:p w:rsidR="007D328C" w:rsidRPr="00EB23FB" w:rsidRDefault="007D328C" w:rsidP="007D328C">
      <w:pPr>
        <w:ind w:firstLine="0"/>
        <w:rPr>
          <w:b/>
          <w:szCs w:val="28"/>
          <w:u w:val="single"/>
        </w:rPr>
      </w:pPr>
      <w:r w:rsidRPr="00EB23FB">
        <w:rPr>
          <w:b/>
          <w:sz w:val="24"/>
          <w:szCs w:val="24"/>
          <w:u w:val="single"/>
        </w:rPr>
        <w:t xml:space="preserve">ЦУР </w:t>
      </w:r>
      <w:r w:rsidRPr="00EB23FB">
        <w:rPr>
          <w:b/>
          <w:szCs w:val="28"/>
          <w:u w:val="single"/>
        </w:rPr>
        <w:t>3.3.3.:</w:t>
      </w:r>
    </w:p>
    <w:p w:rsidR="007D328C" w:rsidRPr="00594B47" w:rsidRDefault="007D328C" w:rsidP="007D328C">
      <w:pPr>
        <w:pStyle w:val="a3"/>
        <w:ind w:left="0" w:right="-284" w:firstLine="0"/>
        <w:rPr>
          <w:sz w:val="24"/>
          <w:szCs w:val="24"/>
        </w:rPr>
      </w:pPr>
      <w:r w:rsidRPr="00594B47">
        <w:rPr>
          <w:sz w:val="24"/>
          <w:szCs w:val="24"/>
        </w:rPr>
        <w:t>1.17. Миграция (количество мигрантов за год):</w:t>
      </w:r>
    </w:p>
    <w:p w:rsidR="007D328C" w:rsidRDefault="007D328C" w:rsidP="007D328C">
      <w:pPr>
        <w:pStyle w:val="a3"/>
        <w:ind w:left="0" w:right="-284" w:firstLine="33"/>
        <w:rPr>
          <w:sz w:val="24"/>
          <w:szCs w:val="24"/>
        </w:rPr>
      </w:pPr>
    </w:p>
    <w:p w:rsidR="007D328C" w:rsidRPr="00594B47" w:rsidRDefault="007D328C" w:rsidP="007D328C">
      <w:pPr>
        <w:pStyle w:val="a3"/>
        <w:ind w:left="0" w:right="-284" w:firstLine="33"/>
        <w:rPr>
          <w:sz w:val="24"/>
          <w:szCs w:val="24"/>
        </w:rPr>
      </w:pPr>
      <w:r w:rsidRPr="00594B47">
        <w:rPr>
          <w:sz w:val="24"/>
          <w:szCs w:val="24"/>
        </w:rPr>
        <w:t>1.17.1 – внешняя:</w:t>
      </w:r>
    </w:p>
    <w:p w:rsidR="007D328C" w:rsidRPr="00594B47" w:rsidRDefault="007D328C" w:rsidP="007D328C">
      <w:pPr>
        <w:pStyle w:val="a3"/>
        <w:ind w:left="0" w:right="-284" w:firstLine="33"/>
        <w:rPr>
          <w:i/>
          <w:sz w:val="24"/>
          <w:szCs w:val="24"/>
        </w:rPr>
      </w:pPr>
      <w:r>
        <w:rPr>
          <w:i/>
          <w:sz w:val="24"/>
          <w:szCs w:val="24"/>
        </w:rPr>
        <w:t>1.17.1.1 – прибывших - 0</w:t>
      </w:r>
    </w:p>
    <w:p w:rsidR="007D328C" w:rsidRPr="00594B47" w:rsidRDefault="007D328C" w:rsidP="007D328C">
      <w:pPr>
        <w:pStyle w:val="a3"/>
        <w:ind w:left="0" w:right="-284" w:firstLine="33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lastRenderedPageBreak/>
        <w:t>1.17.1.2 – убывших;</w:t>
      </w:r>
    </w:p>
    <w:p w:rsidR="007D328C" w:rsidRPr="00594B47" w:rsidRDefault="007D328C" w:rsidP="007D328C">
      <w:pPr>
        <w:pStyle w:val="a3"/>
        <w:ind w:left="0" w:right="-284"/>
        <w:rPr>
          <w:i/>
          <w:sz w:val="24"/>
          <w:szCs w:val="24"/>
        </w:rPr>
      </w:pPr>
    </w:p>
    <w:p w:rsidR="007D328C" w:rsidRPr="00594B47" w:rsidRDefault="007D328C" w:rsidP="007D328C">
      <w:pPr>
        <w:pStyle w:val="a3"/>
        <w:ind w:left="0" w:right="-284" w:firstLine="33"/>
        <w:rPr>
          <w:sz w:val="24"/>
          <w:szCs w:val="24"/>
        </w:rPr>
      </w:pPr>
      <w:r w:rsidRPr="00594B47">
        <w:rPr>
          <w:sz w:val="24"/>
          <w:szCs w:val="24"/>
        </w:rPr>
        <w:t>1.17.2 – внутренняя:</w:t>
      </w:r>
    </w:p>
    <w:p w:rsidR="007D328C" w:rsidRPr="00594B47" w:rsidRDefault="007D328C" w:rsidP="007D328C">
      <w:pPr>
        <w:pStyle w:val="a3"/>
        <w:ind w:left="0" w:right="-284" w:firstLine="33"/>
        <w:rPr>
          <w:i/>
          <w:sz w:val="24"/>
          <w:szCs w:val="24"/>
        </w:rPr>
      </w:pPr>
      <w:r>
        <w:rPr>
          <w:i/>
          <w:sz w:val="24"/>
          <w:szCs w:val="24"/>
        </w:rPr>
        <w:t>1.17.2.1 – прибывших -0</w:t>
      </w:r>
    </w:p>
    <w:p w:rsidR="007D328C" w:rsidRDefault="007D328C" w:rsidP="007D328C">
      <w:pPr>
        <w:pStyle w:val="a3"/>
        <w:ind w:left="0" w:right="-284" w:firstLine="33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1.17.2.2 – убывших.</w:t>
      </w:r>
    </w:p>
    <w:p w:rsidR="007D328C" w:rsidRPr="00594B47" w:rsidRDefault="007D328C" w:rsidP="007D328C">
      <w:pPr>
        <w:pStyle w:val="a3"/>
        <w:ind w:left="0" w:right="-284" w:firstLine="0"/>
        <w:rPr>
          <w:sz w:val="24"/>
          <w:szCs w:val="24"/>
        </w:rPr>
      </w:pPr>
      <w:r w:rsidRPr="00594B47">
        <w:rPr>
          <w:sz w:val="24"/>
          <w:szCs w:val="24"/>
        </w:rPr>
        <w:t xml:space="preserve">1.54. Число случаев завозных инфекций </w:t>
      </w:r>
    </w:p>
    <w:p w:rsidR="007D328C" w:rsidRDefault="007D328C" w:rsidP="007D328C">
      <w:pPr>
        <w:pStyle w:val="a3"/>
        <w:ind w:left="0" w:right="-284" w:firstLine="0"/>
        <w:rPr>
          <w:sz w:val="24"/>
          <w:szCs w:val="24"/>
        </w:rPr>
      </w:pPr>
      <w:r w:rsidRPr="00594B47">
        <w:rPr>
          <w:i/>
          <w:sz w:val="24"/>
          <w:szCs w:val="24"/>
        </w:rPr>
        <w:t>(завозных случаев малярии)</w:t>
      </w:r>
      <w:r>
        <w:rPr>
          <w:sz w:val="24"/>
          <w:szCs w:val="24"/>
        </w:rPr>
        <w:t xml:space="preserve"> за год-0</w:t>
      </w:r>
    </w:p>
    <w:p w:rsidR="007D328C" w:rsidRDefault="007D328C" w:rsidP="007D328C">
      <w:pPr>
        <w:pStyle w:val="a3"/>
        <w:ind w:left="0" w:right="-284" w:firstLine="0"/>
        <w:rPr>
          <w:sz w:val="24"/>
          <w:szCs w:val="24"/>
        </w:rPr>
      </w:pPr>
    </w:p>
    <w:p w:rsidR="007D328C" w:rsidRPr="00594B47" w:rsidRDefault="007D328C" w:rsidP="007D328C">
      <w:pPr>
        <w:pStyle w:val="a3"/>
        <w:ind w:left="0" w:right="-284" w:firstLine="0"/>
        <w:rPr>
          <w:sz w:val="24"/>
          <w:szCs w:val="24"/>
        </w:rPr>
      </w:pPr>
      <w:r w:rsidRPr="00594B47">
        <w:rPr>
          <w:sz w:val="24"/>
          <w:szCs w:val="24"/>
        </w:rPr>
        <w:t xml:space="preserve">1.55. Число случаев инфекций </w:t>
      </w:r>
      <w:r>
        <w:rPr>
          <w:sz w:val="24"/>
          <w:szCs w:val="24"/>
        </w:rPr>
        <w:t>- 0</w:t>
      </w:r>
    </w:p>
    <w:p w:rsidR="007D328C" w:rsidRDefault="007D328C" w:rsidP="007D328C">
      <w:pPr>
        <w:ind w:firstLine="0"/>
        <w:rPr>
          <w:i/>
          <w:sz w:val="24"/>
          <w:szCs w:val="24"/>
        </w:rPr>
      </w:pPr>
    </w:p>
    <w:p w:rsidR="007D328C" w:rsidRPr="00594B47" w:rsidRDefault="007D328C" w:rsidP="007D328C">
      <w:pPr>
        <w:pStyle w:val="a3"/>
        <w:ind w:left="0" w:right="-284" w:firstLine="33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Доля паспортизированных водоемов на территориях населенных пунктов и в пределах 3 км от них (%)</w:t>
      </w:r>
      <w:r>
        <w:rPr>
          <w:i/>
          <w:sz w:val="24"/>
          <w:szCs w:val="24"/>
        </w:rPr>
        <w:t>-100%</w:t>
      </w:r>
      <w:r>
        <w:rPr>
          <w:i/>
          <w:sz w:val="24"/>
          <w:szCs w:val="24"/>
        </w:rPr>
        <w:t>.</w:t>
      </w:r>
    </w:p>
    <w:p w:rsidR="007D328C" w:rsidRDefault="007D328C" w:rsidP="00940B12">
      <w:pPr>
        <w:rPr>
          <w:sz w:val="24"/>
          <w:szCs w:val="24"/>
        </w:rPr>
      </w:pPr>
    </w:p>
    <w:p w:rsidR="007D328C" w:rsidRPr="007D328C" w:rsidRDefault="007D328C" w:rsidP="00940B12">
      <w:pPr>
        <w:rPr>
          <w:b/>
          <w:sz w:val="24"/>
          <w:szCs w:val="24"/>
        </w:rPr>
      </w:pPr>
      <w:r w:rsidRPr="007D328C">
        <w:rPr>
          <w:b/>
          <w:sz w:val="24"/>
          <w:szCs w:val="24"/>
        </w:rPr>
        <w:t xml:space="preserve">Показатель </w:t>
      </w:r>
      <w:r w:rsidRPr="007D328C">
        <w:rPr>
          <w:b/>
          <w:sz w:val="24"/>
          <w:szCs w:val="24"/>
        </w:rPr>
        <w:t>3.3.4 Заболеваемость гепатитом</w:t>
      </w:r>
      <w:proofErr w:type="gramStart"/>
      <w:r w:rsidRPr="007D328C">
        <w:rPr>
          <w:b/>
          <w:sz w:val="24"/>
          <w:szCs w:val="24"/>
        </w:rPr>
        <w:t xml:space="preserve"> В</w:t>
      </w:r>
      <w:proofErr w:type="gramEnd"/>
      <w:r w:rsidRPr="007D328C">
        <w:rPr>
          <w:b/>
          <w:sz w:val="24"/>
          <w:szCs w:val="24"/>
        </w:rPr>
        <w:t xml:space="preserve"> на 100000 человек</w:t>
      </w:r>
      <w:r w:rsidRPr="007D328C">
        <w:rPr>
          <w:b/>
          <w:sz w:val="24"/>
          <w:szCs w:val="24"/>
        </w:rPr>
        <w:t>:</w:t>
      </w:r>
    </w:p>
    <w:p w:rsidR="007D328C" w:rsidRDefault="007D328C" w:rsidP="007D328C">
      <w:pPr>
        <w:autoSpaceDE w:val="0"/>
        <w:autoSpaceDN w:val="0"/>
        <w:ind w:firstLine="708"/>
        <w:rPr>
          <w:bCs/>
          <w:sz w:val="24"/>
          <w:szCs w:val="24"/>
        </w:rPr>
      </w:pPr>
      <w:r w:rsidRPr="0059598C">
        <w:rPr>
          <w:bCs/>
          <w:sz w:val="24"/>
          <w:szCs w:val="24"/>
        </w:rPr>
        <w:t>В районную газету «Кричевская жизнь» сдана статья врача – инфекциониста Бондарь М.А. «Профилактика вирусных гепатитов», аналогичная информация размещена на сайте ЦРБ и на сайте РИК в баннере ЗОЖ. На сайте районной газеты «Кричевская Жизнь» размещена статья «Профилактика гепатита</w:t>
      </w:r>
      <w:proofErr w:type="gramStart"/>
      <w:r w:rsidRPr="0059598C">
        <w:rPr>
          <w:bCs/>
          <w:sz w:val="24"/>
          <w:szCs w:val="24"/>
        </w:rPr>
        <w:t xml:space="preserve"> А</w:t>
      </w:r>
      <w:proofErr w:type="gramEnd"/>
      <w:r w:rsidRPr="0059598C">
        <w:rPr>
          <w:bCs/>
          <w:sz w:val="24"/>
          <w:szCs w:val="24"/>
        </w:rPr>
        <w:t xml:space="preserve">» от </w:t>
      </w:r>
    </w:p>
    <w:p w:rsidR="007D328C" w:rsidRDefault="007D328C" w:rsidP="007D328C">
      <w:p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59598C">
        <w:rPr>
          <w:bCs/>
          <w:sz w:val="24"/>
          <w:szCs w:val="24"/>
        </w:rPr>
        <w:t>29.07.2024г.</w:t>
      </w:r>
      <w:r>
        <w:rPr>
          <w:bCs/>
          <w:sz w:val="24"/>
          <w:szCs w:val="24"/>
        </w:rPr>
        <w:t xml:space="preserve">, </w:t>
      </w:r>
      <w:r w:rsidRPr="0059598C">
        <w:rPr>
          <w:bCs/>
          <w:sz w:val="24"/>
          <w:szCs w:val="24"/>
        </w:rPr>
        <w:t>25.07.2024 года ВОП Михневич О.В</w:t>
      </w:r>
      <w:r>
        <w:rPr>
          <w:bCs/>
          <w:sz w:val="24"/>
          <w:szCs w:val="24"/>
        </w:rPr>
        <w:t xml:space="preserve">. </w:t>
      </w:r>
      <w:r w:rsidRPr="0059598C">
        <w:rPr>
          <w:bCs/>
          <w:sz w:val="24"/>
          <w:szCs w:val="24"/>
        </w:rPr>
        <w:t xml:space="preserve"> в терапевтическом отделении провела беседу на тему: «Что надо знать о вирусном гепатите».</w:t>
      </w:r>
      <w:r>
        <w:rPr>
          <w:bCs/>
          <w:sz w:val="24"/>
          <w:szCs w:val="24"/>
        </w:rPr>
        <w:t xml:space="preserve"> </w:t>
      </w:r>
      <w:r w:rsidRPr="0059598C">
        <w:rPr>
          <w:bCs/>
          <w:sz w:val="24"/>
          <w:szCs w:val="24"/>
        </w:rPr>
        <w:t xml:space="preserve">Охвачено 8 человек. </w:t>
      </w:r>
    </w:p>
    <w:p w:rsidR="007D328C" w:rsidRDefault="007D328C" w:rsidP="007D328C">
      <w:p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59598C">
        <w:rPr>
          <w:bCs/>
          <w:sz w:val="24"/>
          <w:szCs w:val="24"/>
        </w:rPr>
        <w:t xml:space="preserve">26.07.2024 года врач – </w:t>
      </w:r>
      <w:proofErr w:type="spellStart"/>
      <w:r w:rsidRPr="0059598C">
        <w:rPr>
          <w:bCs/>
          <w:sz w:val="24"/>
          <w:szCs w:val="24"/>
        </w:rPr>
        <w:t>дерматовенеролог</w:t>
      </w:r>
      <w:proofErr w:type="spellEnd"/>
      <w:r w:rsidRPr="0059598C">
        <w:rPr>
          <w:bCs/>
          <w:sz w:val="24"/>
          <w:szCs w:val="24"/>
        </w:rPr>
        <w:t xml:space="preserve"> Никитенко С.В</w:t>
      </w:r>
      <w:r>
        <w:rPr>
          <w:bCs/>
          <w:sz w:val="24"/>
          <w:szCs w:val="24"/>
        </w:rPr>
        <w:t xml:space="preserve">. </w:t>
      </w:r>
      <w:r w:rsidRPr="0059598C">
        <w:rPr>
          <w:bCs/>
          <w:sz w:val="24"/>
          <w:szCs w:val="24"/>
        </w:rPr>
        <w:t xml:space="preserve"> на базе поликлинического отделения провела беседу на тему: «Профилактика вирусных гепатитов». Охвачено 7 человек.</w:t>
      </w:r>
      <w:r w:rsidRPr="005959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</w:t>
      </w:r>
      <w:r w:rsidRPr="0059598C">
        <w:rPr>
          <w:bCs/>
          <w:sz w:val="24"/>
          <w:szCs w:val="24"/>
        </w:rPr>
        <w:t>26.07.2024 врач – инфекционист Бондарь М.А провела беседу с пациентами на тему: «Все о вирусных гепатитах». Охвачено 6 человек.</w:t>
      </w:r>
    </w:p>
    <w:p w:rsidR="007D328C" w:rsidRPr="0059598C" w:rsidRDefault="007D328C" w:rsidP="007D328C">
      <w:pPr>
        <w:autoSpaceDE w:val="0"/>
        <w:autoSpaceDN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59598C">
        <w:rPr>
          <w:bCs/>
          <w:sz w:val="24"/>
          <w:szCs w:val="24"/>
        </w:rPr>
        <w:t>26.07.2024 года заведующая женской консультацией Потапенко М.А провела информационно – профилактическую беседу с женщинами на тему: «Профилактика вирусных гепатитов». Охвачено 5 женщин.</w:t>
      </w:r>
      <w:r>
        <w:rPr>
          <w:bCs/>
          <w:sz w:val="24"/>
          <w:szCs w:val="24"/>
        </w:rPr>
        <w:t xml:space="preserve"> </w:t>
      </w:r>
      <w:r w:rsidRPr="0059598C">
        <w:rPr>
          <w:bCs/>
          <w:sz w:val="24"/>
          <w:szCs w:val="24"/>
        </w:rPr>
        <w:t>Размещена информация   на сайте УЗ «Кричевский рай ЦГЭ»  на тему «Меры по профилактике гепатита</w:t>
      </w:r>
      <w:proofErr w:type="gramStart"/>
      <w:r w:rsidRPr="0059598C">
        <w:rPr>
          <w:bCs/>
          <w:sz w:val="24"/>
          <w:szCs w:val="24"/>
        </w:rPr>
        <w:t xml:space="preserve"> А</w:t>
      </w:r>
      <w:proofErr w:type="gramEnd"/>
      <w:r w:rsidRPr="0059598C">
        <w:rPr>
          <w:bCs/>
          <w:sz w:val="24"/>
          <w:szCs w:val="24"/>
        </w:rPr>
        <w:t>» от  29.07.2024 г.</w:t>
      </w:r>
    </w:p>
    <w:p w:rsidR="007D328C" w:rsidRDefault="007D328C" w:rsidP="007D328C">
      <w:pPr>
        <w:autoSpaceDE w:val="0"/>
        <w:autoSpaceDN w:val="0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9598C">
        <w:rPr>
          <w:sz w:val="24"/>
          <w:szCs w:val="24"/>
        </w:rPr>
        <w:t>За 2024 год было зарегистрировано 17 случа</w:t>
      </w:r>
      <w:r>
        <w:rPr>
          <w:sz w:val="24"/>
          <w:szCs w:val="24"/>
        </w:rPr>
        <w:t xml:space="preserve">ев </w:t>
      </w:r>
      <w:r w:rsidRPr="0059598C">
        <w:rPr>
          <w:sz w:val="24"/>
          <w:szCs w:val="24"/>
        </w:rPr>
        <w:t xml:space="preserve"> заболеваний хроническим вирусным гепатитом</w:t>
      </w:r>
      <w:proofErr w:type="gramStart"/>
      <w:r w:rsidRPr="0059598C">
        <w:rPr>
          <w:sz w:val="24"/>
          <w:szCs w:val="24"/>
        </w:rPr>
        <w:t xml:space="preserve"> В</w:t>
      </w:r>
      <w:proofErr w:type="gramEnd"/>
      <w:r w:rsidRPr="0059598C">
        <w:rPr>
          <w:sz w:val="24"/>
          <w:szCs w:val="24"/>
        </w:rPr>
        <w:t>, что составляет 63,395 на 100 тыс. населения.</w:t>
      </w:r>
      <w:r w:rsidRPr="0059598C">
        <w:rPr>
          <w:bCs/>
          <w:sz w:val="24"/>
          <w:szCs w:val="24"/>
        </w:rPr>
        <w:t xml:space="preserve"> </w:t>
      </w:r>
    </w:p>
    <w:p w:rsidR="007D328C" w:rsidRDefault="007D328C" w:rsidP="007D328C">
      <w:pPr>
        <w:autoSpaceDE w:val="0"/>
        <w:autoSpaceDN w:val="0"/>
        <w:ind w:firstLine="0"/>
        <w:rPr>
          <w:bCs/>
          <w:sz w:val="24"/>
          <w:szCs w:val="24"/>
        </w:rPr>
      </w:pPr>
    </w:p>
    <w:p w:rsidR="007D328C" w:rsidRPr="00594B47" w:rsidRDefault="007D328C" w:rsidP="007D328C">
      <w:pPr>
        <w:ind w:firstLine="708"/>
        <w:rPr>
          <w:b/>
          <w:i/>
          <w:sz w:val="24"/>
          <w:szCs w:val="24"/>
        </w:rPr>
      </w:pPr>
      <w:r w:rsidRPr="00594B47">
        <w:rPr>
          <w:b/>
          <w:i/>
          <w:sz w:val="24"/>
          <w:szCs w:val="24"/>
        </w:rPr>
        <w:t xml:space="preserve">Динамика косвенных показателей программы ЦУР: </w:t>
      </w:r>
    </w:p>
    <w:p w:rsidR="007D328C" w:rsidRDefault="007D328C" w:rsidP="007D328C">
      <w:pPr>
        <w:ind w:firstLine="0"/>
        <w:rPr>
          <w:b/>
          <w:sz w:val="24"/>
          <w:szCs w:val="24"/>
          <w:u w:val="single"/>
        </w:rPr>
      </w:pPr>
      <w:r w:rsidRPr="0059598C">
        <w:rPr>
          <w:b/>
          <w:sz w:val="24"/>
          <w:szCs w:val="24"/>
          <w:u w:val="single"/>
        </w:rPr>
        <w:t>ЦУР 3.3.</w:t>
      </w:r>
      <w:r>
        <w:rPr>
          <w:b/>
          <w:sz w:val="24"/>
          <w:szCs w:val="24"/>
          <w:u w:val="single"/>
        </w:rPr>
        <w:t>4</w:t>
      </w:r>
      <w:r w:rsidRPr="0059598C">
        <w:rPr>
          <w:b/>
          <w:sz w:val="24"/>
          <w:szCs w:val="24"/>
          <w:u w:val="single"/>
        </w:rPr>
        <w:t>.:</w:t>
      </w:r>
    </w:p>
    <w:p w:rsidR="007D328C" w:rsidRDefault="007D328C" w:rsidP="007D328C">
      <w:pPr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 xml:space="preserve">Процент охвата обследованием контактных лиц в очагах ВГВ-инфекции и </w:t>
      </w:r>
      <w:proofErr w:type="gramStart"/>
      <w:r w:rsidRPr="00594B47">
        <w:rPr>
          <w:i/>
          <w:sz w:val="24"/>
          <w:szCs w:val="24"/>
        </w:rPr>
        <w:t>микст-инфекции</w:t>
      </w:r>
      <w:proofErr w:type="gramEnd"/>
      <w:r w:rsidRPr="00594B47">
        <w:rPr>
          <w:i/>
          <w:sz w:val="24"/>
          <w:szCs w:val="24"/>
        </w:rPr>
        <w:t xml:space="preserve"> (целевой показатель - не менее 90% от подлежащих)</w:t>
      </w:r>
      <w:r>
        <w:rPr>
          <w:i/>
          <w:sz w:val="24"/>
          <w:szCs w:val="24"/>
        </w:rPr>
        <w:t>- 90%</w:t>
      </w:r>
    </w:p>
    <w:p w:rsidR="007D328C" w:rsidRDefault="007D328C" w:rsidP="007D328C">
      <w:pPr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Процент отказов от обследования среди контактных лиц в очагах ВГВ-инфекции (целевой показатель не более 5% от подлежащих)</w:t>
      </w:r>
      <w:r>
        <w:rPr>
          <w:i/>
          <w:sz w:val="24"/>
          <w:szCs w:val="24"/>
        </w:rPr>
        <w:t>- 9%</w:t>
      </w:r>
    </w:p>
    <w:p w:rsidR="007D328C" w:rsidRPr="00594B47" w:rsidRDefault="007D328C" w:rsidP="007D328C">
      <w:pPr>
        <w:spacing w:line="360" w:lineRule="exact"/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Процент охвата вакцинацией против вирусного гепатита</w:t>
      </w:r>
      <w:proofErr w:type="gramStart"/>
      <w:r w:rsidRPr="00594B47">
        <w:rPr>
          <w:i/>
          <w:sz w:val="24"/>
          <w:szCs w:val="24"/>
        </w:rPr>
        <w:t xml:space="preserve"> В</w:t>
      </w:r>
      <w:proofErr w:type="gramEnd"/>
      <w:r w:rsidRPr="00594B47">
        <w:rPr>
          <w:i/>
          <w:sz w:val="24"/>
          <w:szCs w:val="24"/>
        </w:rPr>
        <w:t xml:space="preserve"> контактных лиц в очагах ВГВ-инфекции </w:t>
      </w:r>
    </w:p>
    <w:p w:rsidR="007D328C" w:rsidRDefault="007D328C" w:rsidP="007D328C">
      <w:pPr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(целевой показател</w:t>
      </w:r>
      <w:r>
        <w:rPr>
          <w:i/>
          <w:sz w:val="24"/>
          <w:szCs w:val="24"/>
        </w:rPr>
        <w:t>ь - не менее 90% от подлежащих) – 77,2%</w:t>
      </w:r>
    </w:p>
    <w:p w:rsidR="007D328C" w:rsidRDefault="007D328C" w:rsidP="007D328C">
      <w:pPr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Процент отказов от вакцинации среди контактных лиц в очагах ВГВ-инфекции (целевой показатель не более 5% от подлежащих)</w:t>
      </w:r>
      <w:r>
        <w:rPr>
          <w:i/>
          <w:sz w:val="24"/>
          <w:szCs w:val="24"/>
        </w:rPr>
        <w:t>- 18%</w:t>
      </w:r>
    </w:p>
    <w:p w:rsidR="007D328C" w:rsidRDefault="007D328C" w:rsidP="007D328C">
      <w:pPr>
        <w:ind w:firstLine="0"/>
        <w:rPr>
          <w:i/>
          <w:sz w:val="24"/>
          <w:szCs w:val="24"/>
        </w:rPr>
      </w:pPr>
    </w:p>
    <w:p w:rsidR="007D328C" w:rsidRPr="006D01BB" w:rsidRDefault="007D328C" w:rsidP="007D328C">
      <w:pPr>
        <w:ind w:firstLine="0"/>
        <w:rPr>
          <w:b/>
          <w:sz w:val="24"/>
          <w:szCs w:val="24"/>
        </w:rPr>
      </w:pPr>
      <w:r w:rsidRPr="006D01BB">
        <w:rPr>
          <w:b/>
          <w:sz w:val="24"/>
          <w:szCs w:val="24"/>
        </w:rPr>
        <w:t xml:space="preserve">Информация ЦРБ: </w:t>
      </w:r>
    </w:p>
    <w:p w:rsidR="007D32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В 2024 г. зарегистрировано 9 новых случаев гепатита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(32,7 на 100 000 населения). Всего состоит на учете на 01.01.2025 г. 53 пациента с гепатитом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(192,7 на 100 000 населения).</w:t>
      </w:r>
    </w:p>
    <w:p w:rsidR="007D32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Вопросам личной и общественной гигиены посвящено 44 групповых беседы (охвачено 290 человек).</w:t>
      </w:r>
    </w:p>
    <w:p w:rsidR="007D328C" w:rsidRDefault="007D328C" w:rsidP="007D328C">
      <w:pPr>
        <w:autoSpaceDE w:val="0"/>
        <w:autoSpaceDN w:val="0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      При проведении Дня здоровья «Борьба с гепатитом» тематическими мероприятиями охвачено 44 человека, организована выставка информационной литературы.</w:t>
      </w:r>
    </w:p>
    <w:p w:rsidR="007D328C" w:rsidRDefault="007D328C" w:rsidP="00940B12">
      <w:pPr>
        <w:rPr>
          <w:sz w:val="24"/>
          <w:szCs w:val="24"/>
        </w:rPr>
      </w:pPr>
    </w:p>
    <w:p w:rsidR="00940B12" w:rsidRDefault="00940B12" w:rsidP="00940B12">
      <w:pPr>
        <w:rPr>
          <w:sz w:val="24"/>
          <w:szCs w:val="24"/>
        </w:rPr>
      </w:pPr>
    </w:p>
    <w:p w:rsidR="00940B12" w:rsidRPr="00940B12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 w:rsidRPr="00940B12">
        <w:rPr>
          <w:b/>
          <w:sz w:val="24"/>
          <w:szCs w:val="24"/>
        </w:rPr>
        <w:lastRenderedPageBreak/>
        <w:t xml:space="preserve">Показатель </w:t>
      </w:r>
      <w:r w:rsidRPr="00940B12">
        <w:rPr>
          <w:b/>
          <w:sz w:val="24"/>
          <w:szCs w:val="24"/>
        </w:rPr>
        <w:t>3.9.1 Смертность от загрязнения воздуха в жилых помещениях и атмосферного воздуха</w:t>
      </w:r>
      <w:r>
        <w:rPr>
          <w:b/>
          <w:sz w:val="24"/>
          <w:szCs w:val="24"/>
        </w:rPr>
        <w:t>:</w:t>
      </w:r>
    </w:p>
    <w:p w:rsidR="00940B1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 w:rsidRPr="0083523E">
        <w:rPr>
          <w:sz w:val="24"/>
          <w:szCs w:val="24"/>
        </w:rPr>
        <w:t xml:space="preserve">Результаты лабораторного контроля качества атмосферного воздуха населённых мест </w:t>
      </w:r>
      <w:r>
        <w:rPr>
          <w:sz w:val="24"/>
          <w:szCs w:val="24"/>
        </w:rPr>
        <w:t xml:space="preserve">в 2024 году </w:t>
      </w:r>
      <w:r w:rsidRPr="0083523E">
        <w:rPr>
          <w:sz w:val="24"/>
          <w:szCs w:val="24"/>
        </w:rPr>
        <w:t>не превыша</w:t>
      </w:r>
      <w:r>
        <w:rPr>
          <w:sz w:val="24"/>
          <w:szCs w:val="24"/>
        </w:rPr>
        <w:t xml:space="preserve">ли </w:t>
      </w:r>
      <w:r w:rsidRPr="0083523E">
        <w:rPr>
          <w:sz w:val="24"/>
          <w:szCs w:val="24"/>
        </w:rPr>
        <w:t>нормативные уровни  предельно-допустимые концентраций загрязняющих веществ в атмосферном воздухе.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22 сентября 2024 года на территории Кричевского района был проведен единый «День без автомобиля», организованный Кричевской районной инспекцией природных ресурсов и охраны окружающей среды.</w:t>
      </w:r>
    </w:p>
    <w:p w:rsidR="00940B12" w:rsidRDefault="00940B12" w:rsidP="00940B12">
      <w:pPr>
        <w:autoSpaceDE w:val="0"/>
        <w:autoSpaceDN w:val="0"/>
        <w:ind w:firstLine="0"/>
        <w:rPr>
          <w:b/>
          <w:sz w:val="24"/>
          <w:szCs w:val="24"/>
        </w:rPr>
      </w:pPr>
    </w:p>
    <w:p w:rsidR="00940B12" w:rsidRPr="0004154F" w:rsidRDefault="00940B12" w:rsidP="00940B12">
      <w:pPr>
        <w:autoSpaceDE w:val="0"/>
        <w:autoSpaceDN w:val="0"/>
        <w:ind w:firstLine="0"/>
        <w:rPr>
          <w:b/>
          <w:sz w:val="24"/>
          <w:szCs w:val="24"/>
        </w:rPr>
      </w:pPr>
      <w:r w:rsidRPr="0004154F">
        <w:rPr>
          <w:b/>
          <w:sz w:val="24"/>
          <w:szCs w:val="24"/>
        </w:rPr>
        <w:t>Индикаторы управленческих решений:</w:t>
      </w:r>
    </w:p>
    <w:p w:rsidR="00940B12" w:rsidRPr="00765845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 w:rsidRPr="00765845">
        <w:rPr>
          <w:b/>
          <w:sz w:val="24"/>
          <w:szCs w:val="24"/>
          <w:u w:val="single"/>
        </w:rPr>
        <w:t>ЦУР 3.9.1.</w:t>
      </w:r>
      <w:r>
        <w:rPr>
          <w:b/>
          <w:sz w:val="24"/>
          <w:szCs w:val="24"/>
        </w:rPr>
        <w:t xml:space="preserve"> </w:t>
      </w:r>
      <w:r w:rsidRPr="00765845">
        <w:rPr>
          <w:sz w:val="24"/>
          <w:szCs w:val="24"/>
        </w:rPr>
        <w:t xml:space="preserve">(по данным лабораторного отдела </w:t>
      </w:r>
      <w:proofErr w:type="spellStart"/>
      <w:r w:rsidRPr="00765845">
        <w:rPr>
          <w:sz w:val="24"/>
          <w:szCs w:val="24"/>
        </w:rPr>
        <w:t>райЦГЭ</w:t>
      </w:r>
      <w:proofErr w:type="spellEnd"/>
      <w:r w:rsidRPr="00765845">
        <w:rPr>
          <w:sz w:val="24"/>
          <w:szCs w:val="24"/>
        </w:rPr>
        <w:t>)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 xml:space="preserve">1.32. Уровни загрязнения воздуха в городах (удельный вес проб воздуха, превышающих предельно-допустимые концентрации), в том числе:        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 xml:space="preserve">1.32.1  – </w:t>
      </w: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пыль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1.32.2  – сернистый газ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1.32.3  – окись углерода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1.32.4  – окислы азота 0%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1.32.5  – фенол и его производные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1.35.6 – формальдегид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1.35.6 – ароматические углеводороды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1.35.7 – соли тяжелых металлов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1.35.8 – предельные углеводороды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1.33. Уровни загрязнения воздуха в селах (удельный вес проб</w:t>
      </w:r>
      <w:r w:rsidRPr="00940B12">
        <w:rPr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 xml:space="preserve">воздуха, превышающих предельно-допустимые концентрации), в том числе: 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 xml:space="preserve">1.33.1.  – </w:t>
      </w: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пыль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1.33.2.  – сернистый газ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1.33.3.  – окись углерода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1.33.4.  – окислы азота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1.33.5.  – аммиак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1.33.6.  – сульфаты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 xml:space="preserve">1.34. Индекс загрязнения атмосферного воздуха (удельный вес проб воздуха, превышающих ПДК), в том числе:             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1.34.1. – город 0%</w:t>
      </w:r>
    </w:p>
    <w:p w:rsidR="00940B12" w:rsidRDefault="00940B12" w:rsidP="00940B12">
      <w:pPr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1.34.2. – село 0%</w:t>
      </w:r>
    </w:p>
    <w:p w:rsidR="00940B12" w:rsidRDefault="00940B12" w:rsidP="00940B12">
      <w:pPr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940B12" w:rsidRPr="00940B12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 w:rsidRPr="00940B12">
        <w:rPr>
          <w:b/>
          <w:sz w:val="24"/>
          <w:szCs w:val="24"/>
        </w:rPr>
        <w:t xml:space="preserve">Показатель </w:t>
      </w:r>
      <w:r w:rsidRPr="00940B12">
        <w:rPr>
          <w:b/>
          <w:sz w:val="24"/>
          <w:szCs w:val="24"/>
        </w:rPr>
        <w:t>3.9.2 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</w:r>
      <w:r>
        <w:rPr>
          <w:b/>
          <w:sz w:val="24"/>
          <w:szCs w:val="24"/>
        </w:rPr>
        <w:t>: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lang w:val="ru-RU"/>
        </w:rPr>
        <w:tab/>
      </w:r>
      <w:r>
        <w:rPr>
          <w:rStyle w:val="FontStyle11"/>
          <w:lang w:val="ru-RU"/>
        </w:rPr>
        <w:tab/>
      </w:r>
      <w:r>
        <w:rPr>
          <w:rStyle w:val="FontStyle11"/>
          <w:lang w:val="ru-RU"/>
        </w:rPr>
        <w:tab/>
      </w:r>
      <w:r w:rsidRPr="00940B12">
        <w:rPr>
          <w:rStyle w:val="FontStyle11"/>
          <w:sz w:val="24"/>
          <w:szCs w:val="24"/>
          <w:lang w:val="ru-RU"/>
        </w:rPr>
        <w:t xml:space="preserve">В 2024 году по вопросам достижения показателей в области Целей устойчивого развития  УЗ «Кричевским </w:t>
      </w:r>
      <w:proofErr w:type="spellStart"/>
      <w:r w:rsidRPr="00940B12">
        <w:rPr>
          <w:rStyle w:val="FontStyle11"/>
          <w:sz w:val="24"/>
          <w:szCs w:val="24"/>
          <w:lang w:val="ru-RU"/>
        </w:rPr>
        <w:t>райЦГЭ</w:t>
      </w:r>
      <w:proofErr w:type="spellEnd"/>
      <w:r w:rsidRPr="00940B12">
        <w:rPr>
          <w:rStyle w:val="FontStyle11"/>
          <w:sz w:val="24"/>
          <w:szCs w:val="24"/>
          <w:lang w:val="ru-RU"/>
        </w:rPr>
        <w:t>» направлялась информация, в том числе: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</w:rPr>
      </w:pPr>
      <w:r w:rsidRPr="00940B12">
        <w:rPr>
          <w:rStyle w:val="FontStyle11"/>
          <w:sz w:val="24"/>
          <w:szCs w:val="24"/>
          <w:lang w:val="ru-RU"/>
        </w:rPr>
        <w:t xml:space="preserve">        - </w:t>
      </w:r>
      <w:r w:rsidRPr="00940B12">
        <w:rPr>
          <w:rStyle w:val="FontStyle11"/>
          <w:sz w:val="24"/>
          <w:szCs w:val="24"/>
        </w:rPr>
        <w:t>№6-2/985 от 02.07.2024 «О питьевом водоснабжении населения Кричевского района («О достижении Целей устойчивого развития») – на имя председателя Кричевского районного Совета депутатов;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</w:rPr>
      </w:pPr>
      <w:r w:rsidRPr="00940B12">
        <w:rPr>
          <w:rStyle w:val="FontStyle11"/>
          <w:sz w:val="24"/>
          <w:szCs w:val="24"/>
          <w:lang w:val="ru-RU"/>
        </w:rPr>
        <w:t xml:space="preserve">      - </w:t>
      </w:r>
      <w:r w:rsidRPr="00940B12">
        <w:rPr>
          <w:rStyle w:val="FontStyle11"/>
          <w:sz w:val="24"/>
          <w:szCs w:val="24"/>
        </w:rPr>
        <w:t>№6-2/1984 от 02.07.2024 «О питьевом водоснабжении населения Кричевского района («О достижении Целей устойчивого развития») – на имя заместителя председателя Кричевского РИК;</w:t>
      </w:r>
    </w:p>
    <w:p w:rsidR="00940B12" w:rsidRP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 w:rsidRPr="00940B12">
        <w:rPr>
          <w:rStyle w:val="FontStyle11"/>
          <w:sz w:val="24"/>
          <w:szCs w:val="24"/>
          <w:lang w:val="be-BY"/>
        </w:rPr>
        <w:t xml:space="preserve">- </w:t>
      </w:r>
      <w:r w:rsidRPr="00940B12">
        <w:rPr>
          <w:rStyle w:val="FontStyle11"/>
          <w:sz w:val="24"/>
          <w:szCs w:val="24"/>
        </w:rPr>
        <w:t>№6-2/3117 от 30.10.2024 «О питьевом водоснабжении населения Кричевского района» («О достижении целей устойчивого развития» -  на имя председателя Кричевского РИК</w:t>
      </w:r>
      <w:r w:rsidRPr="00940B12">
        <w:rPr>
          <w:sz w:val="24"/>
          <w:szCs w:val="24"/>
        </w:rPr>
        <w:t xml:space="preserve">  Подготовка служебных писем в адрес заинтересованных.</w:t>
      </w:r>
    </w:p>
    <w:p w:rsidR="00940B12" w:rsidRP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 w:rsidRPr="00940B12">
        <w:rPr>
          <w:sz w:val="24"/>
          <w:szCs w:val="24"/>
        </w:rPr>
        <w:t xml:space="preserve">     В  2024 году  были проведены мероприятия по ремонту, благоустройству шахтных колодцев в городе и на селе, а также  по строительству мини-станций обезжелезивания воды в Кричевском районе  (</w:t>
      </w:r>
      <w:proofErr w:type="spellStart"/>
      <w:r w:rsidRPr="00940B12">
        <w:rPr>
          <w:sz w:val="24"/>
          <w:szCs w:val="24"/>
        </w:rPr>
        <w:t>д</w:t>
      </w:r>
      <w:proofErr w:type="gramStart"/>
      <w:r w:rsidRPr="00940B12">
        <w:rPr>
          <w:sz w:val="24"/>
          <w:szCs w:val="24"/>
        </w:rPr>
        <w:t>.П</w:t>
      </w:r>
      <w:proofErr w:type="gramEnd"/>
      <w:r w:rsidRPr="00940B12">
        <w:rPr>
          <w:sz w:val="24"/>
          <w:szCs w:val="24"/>
        </w:rPr>
        <w:t>оклады</w:t>
      </w:r>
      <w:proofErr w:type="spellEnd"/>
      <w:r w:rsidRPr="00940B12">
        <w:rPr>
          <w:sz w:val="24"/>
          <w:szCs w:val="24"/>
        </w:rPr>
        <w:t xml:space="preserve">, </w:t>
      </w:r>
      <w:proofErr w:type="spellStart"/>
      <w:r w:rsidRPr="00940B12">
        <w:rPr>
          <w:sz w:val="24"/>
          <w:szCs w:val="24"/>
        </w:rPr>
        <w:t>д.Свадковичи</w:t>
      </w:r>
      <w:proofErr w:type="spellEnd"/>
      <w:r w:rsidRPr="00940B12">
        <w:rPr>
          <w:sz w:val="24"/>
          <w:szCs w:val="24"/>
        </w:rPr>
        <w:t xml:space="preserve">). </w:t>
      </w:r>
    </w:p>
    <w:p w:rsidR="00940B12" w:rsidRPr="0083523E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 w:rsidRPr="00940B12">
        <w:rPr>
          <w:sz w:val="24"/>
          <w:szCs w:val="24"/>
        </w:rPr>
        <w:t xml:space="preserve">      В 2024 году ликвидация (тампонаж)</w:t>
      </w:r>
      <w:r>
        <w:rPr>
          <w:sz w:val="24"/>
          <w:szCs w:val="24"/>
        </w:rPr>
        <w:t xml:space="preserve"> </w:t>
      </w:r>
      <w:r w:rsidRPr="00940B12">
        <w:rPr>
          <w:sz w:val="24"/>
          <w:szCs w:val="24"/>
        </w:rPr>
        <w:t>шахтных колодцев не</w:t>
      </w:r>
      <w:r w:rsidRPr="00940B12">
        <w:rPr>
          <w:sz w:val="24"/>
          <w:szCs w:val="24"/>
        </w:rPr>
        <w:t xml:space="preserve"> </w:t>
      </w:r>
      <w:r w:rsidRPr="0083523E">
        <w:rPr>
          <w:sz w:val="24"/>
          <w:szCs w:val="24"/>
        </w:rPr>
        <w:t>проводился.</w:t>
      </w:r>
    </w:p>
    <w:p w:rsidR="00940B12" w:rsidRDefault="00940B12" w:rsidP="00940B12">
      <w:pPr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40B12" w:rsidRDefault="00940B12" w:rsidP="00940B12">
      <w:pPr>
        <w:autoSpaceDE w:val="0"/>
        <w:autoSpaceDN w:val="0"/>
        <w:adjustRightInd w:val="0"/>
        <w:ind w:firstLine="708"/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ЦУР 3.9.2</w:t>
      </w:r>
      <w:r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940B12" w:rsidRPr="00765845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 w:rsidRPr="0004154F">
        <w:rPr>
          <w:b/>
          <w:sz w:val="24"/>
          <w:szCs w:val="24"/>
        </w:rPr>
        <w:t>Индикаторы управленческих решений</w:t>
      </w:r>
      <w:r>
        <w:rPr>
          <w:b/>
          <w:sz w:val="24"/>
          <w:szCs w:val="24"/>
        </w:rPr>
        <w:t xml:space="preserve"> </w:t>
      </w:r>
      <w:r w:rsidRPr="00765845">
        <w:rPr>
          <w:sz w:val="24"/>
          <w:szCs w:val="24"/>
        </w:rPr>
        <w:t xml:space="preserve">(по данным лабораторного отдела </w:t>
      </w:r>
      <w:proofErr w:type="spellStart"/>
      <w:r w:rsidRPr="00765845">
        <w:rPr>
          <w:sz w:val="24"/>
          <w:szCs w:val="24"/>
        </w:rPr>
        <w:t>райЦГЭ</w:t>
      </w:r>
      <w:proofErr w:type="spellEnd"/>
      <w:r w:rsidRPr="00765845">
        <w:rPr>
          <w:sz w:val="24"/>
          <w:szCs w:val="24"/>
        </w:rPr>
        <w:t>)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color w:val="000000"/>
          <w:sz w:val="24"/>
          <w:szCs w:val="24"/>
          <w:u w:val="single"/>
          <w:shd w:val="clear" w:color="auto" w:fill="FFFFFF"/>
          <w:lang w:eastAsia="ru-RU"/>
        </w:rPr>
        <w:t>Централизованное водоснабжение: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E0394">
        <w:rPr>
          <w:sz w:val="24"/>
          <w:szCs w:val="24"/>
        </w:rPr>
        <w:t xml:space="preserve">% водопроводов, удовлетворяющих нормативам по </w:t>
      </w:r>
      <w:r>
        <w:rPr>
          <w:sz w:val="24"/>
          <w:szCs w:val="24"/>
        </w:rPr>
        <w:t>ми</w:t>
      </w:r>
      <w:r w:rsidRPr="00AE0394">
        <w:rPr>
          <w:sz w:val="24"/>
          <w:szCs w:val="24"/>
        </w:rPr>
        <w:t xml:space="preserve">кробиологическому </w:t>
      </w:r>
      <w:r>
        <w:rPr>
          <w:sz w:val="24"/>
          <w:szCs w:val="24"/>
        </w:rPr>
        <w:t xml:space="preserve">(вирусологическому) загрязнению:  </w:t>
      </w:r>
      <w:r w:rsidRPr="0004154F">
        <w:rPr>
          <w:color w:val="000000"/>
          <w:sz w:val="24"/>
          <w:szCs w:val="24"/>
        </w:rPr>
        <w:t>2023г – 97,2 %; 2024г – 98,4 %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color w:val="000000"/>
          <w:sz w:val="24"/>
          <w:szCs w:val="24"/>
          <w:u w:val="single"/>
          <w:shd w:val="clear" w:color="auto" w:fill="FFFFFF"/>
          <w:lang w:eastAsia="ru-RU"/>
        </w:rPr>
        <w:t>Децентрализованное водоснабжение: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E0394">
        <w:rPr>
          <w:sz w:val="24"/>
          <w:szCs w:val="24"/>
        </w:rPr>
        <w:t xml:space="preserve">% общественных колодцев, отвечающих требованиям по микробиологическому </w:t>
      </w:r>
      <w:r>
        <w:rPr>
          <w:sz w:val="24"/>
          <w:szCs w:val="24"/>
        </w:rPr>
        <w:t xml:space="preserve">показателю: </w:t>
      </w:r>
      <w:r>
        <w:rPr>
          <w:b/>
          <w:sz w:val="24"/>
          <w:szCs w:val="24"/>
        </w:rPr>
        <w:t xml:space="preserve"> </w:t>
      </w:r>
      <w:r w:rsidRPr="0004154F">
        <w:rPr>
          <w:color w:val="000000"/>
          <w:sz w:val="24"/>
          <w:szCs w:val="24"/>
        </w:rPr>
        <w:t>2023г – 84,8%; 2024г – 90,5%</w:t>
      </w:r>
    </w:p>
    <w:p w:rsidR="00940B12" w:rsidRPr="0004154F" w:rsidRDefault="00940B12" w:rsidP="00940B12">
      <w:pPr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153368">
        <w:rPr>
          <w:sz w:val="24"/>
          <w:szCs w:val="24"/>
        </w:rPr>
        <w:t>(%) удельный вес  источников централизованного водоснабжения, не отвечавшие требованиям санитарных норм</w:t>
      </w:r>
      <w:r>
        <w:rPr>
          <w:sz w:val="24"/>
          <w:szCs w:val="24"/>
        </w:rPr>
        <w:t xml:space="preserve">:  </w:t>
      </w:r>
      <w:r w:rsidRPr="0004154F">
        <w:rPr>
          <w:color w:val="000000"/>
          <w:sz w:val="24"/>
          <w:szCs w:val="24"/>
        </w:rPr>
        <w:t>2023г – 80,9 %; 2024г – 92,6 %</w:t>
      </w:r>
      <w:proofErr w:type="gramEnd"/>
    </w:p>
    <w:p w:rsidR="00940B12" w:rsidRPr="00153368" w:rsidRDefault="00940B12" w:rsidP="00940B12">
      <w:pPr>
        <w:autoSpaceDE w:val="0"/>
        <w:autoSpaceDN w:val="0"/>
        <w:adjustRightInd w:val="0"/>
        <w:rPr>
          <w:sz w:val="24"/>
          <w:szCs w:val="24"/>
        </w:rPr>
      </w:pPr>
      <w:r w:rsidRPr="00153368">
        <w:rPr>
          <w:sz w:val="24"/>
          <w:szCs w:val="24"/>
        </w:rPr>
        <w:t>(%) удельный вес  проб воды, несоответствующих гигиеническим требованиям по микробиологическим показателям: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коммунальных водопроводов; 2023г – 2,8 %; 2024г – 1,6 %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ведомственных водопроводов 2023г – 0 %; 2024г – 0 %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  (%) удельный вес  проб воды, несоответствующих  гигиеническим требованиям по санитарно-химическим показателям:</w:t>
      </w:r>
    </w:p>
    <w:p w:rsidR="00940B12" w:rsidRPr="0004154F" w:rsidRDefault="00940B12" w:rsidP="00940B1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коммунальных водопроводов; 2023г – 33,0 %; 2024г – 29,3 %</w:t>
      </w:r>
    </w:p>
    <w:p w:rsidR="00940B12" w:rsidRDefault="00940B12" w:rsidP="00940B12">
      <w:pPr>
        <w:autoSpaceDE w:val="0"/>
        <w:autoSpaceDN w:val="0"/>
        <w:adjustRightInd w:val="0"/>
        <w:ind w:left="-816" w:right="1025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ведомственных водопроводов 2023г – 40,6 %; 2024г – 63,2 %</w:t>
      </w:r>
    </w:p>
    <w:p w:rsidR="00940B12" w:rsidRPr="00940B1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 w:rsidRPr="00940B12">
        <w:rPr>
          <w:b/>
          <w:sz w:val="24"/>
          <w:szCs w:val="24"/>
        </w:rPr>
        <w:t xml:space="preserve">ЦУР 3.9.2. – Косвенные показатели территориальных баз данных </w:t>
      </w:r>
      <w:r w:rsidRPr="00940B12">
        <w:rPr>
          <w:sz w:val="24"/>
          <w:szCs w:val="24"/>
        </w:rPr>
        <w:t xml:space="preserve">(по данным лабораторного отдела </w:t>
      </w:r>
      <w:proofErr w:type="spellStart"/>
      <w:r w:rsidRPr="00940B12">
        <w:rPr>
          <w:sz w:val="24"/>
          <w:szCs w:val="24"/>
        </w:rPr>
        <w:t>райЦГЭ</w:t>
      </w:r>
      <w:proofErr w:type="spellEnd"/>
      <w:r w:rsidRPr="00940B12">
        <w:rPr>
          <w:sz w:val="24"/>
          <w:szCs w:val="24"/>
        </w:rPr>
        <w:t>)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  <w:lang w:val="ru-RU"/>
        </w:rPr>
      </w:pPr>
      <w:r w:rsidRPr="00940B12">
        <w:rPr>
          <w:rFonts w:ascii="Times New Roman" w:hAnsi="Times New Roman" w:cs="Times New Roman"/>
          <w:color w:val="000000"/>
        </w:rPr>
        <w:t>1.26. Качество питьевой воды (удельный вес проб, в источниках  водоснабжения, не отвечающих гигиенически</w:t>
      </w:r>
      <w:r w:rsidRPr="00940B12">
        <w:rPr>
          <w:rStyle w:val="FontStyle11"/>
          <w:sz w:val="24"/>
          <w:szCs w:val="24"/>
          <w:lang w:val="ru-RU"/>
        </w:rPr>
        <w:t xml:space="preserve">        В 2024 году по вопросам достижения показателей в области Целей устойчивого развития  УЗ «Кричевским </w:t>
      </w:r>
      <w:proofErr w:type="spellStart"/>
      <w:r w:rsidRPr="00940B12">
        <w:rPr>
          <w:rStyle w:val="FontStyle11"/>
          <w:sz w:val="24"/>
          <w:szCs w:val="24"/>
          <w:lang w:val="ru-RU"/>
        </w:rPr>
        <w:t>райЦГЭ</w:t>
      </w:r>
      <w:proofErr w:type="spellEnd"/>
      <w:r w:rsidRPr="00940B12">
        <w:rPr>
          <w:rStyle w:val="FontStyle11"/>
          <w:sz w:val="24"/>
          <w:szCs w:val="24"/>
          <w:lang w:val="ru-RU"/>
        </w:rPr>
        <w:t>» направлялась информация, в том числе: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</w:rPr>
      </w:pPr>
      <w:r w:rsidRPr="00940B12">
        <w:rPr>
          <w:rStyle w:val="FontStyle11"/>
          <w:sz w:val="24"/>
          <w:szCs w:val="24"/>
          <w:lang w:val="ru-RU"/>
        </w:rPr>
        <w:t xml:space="preserve">        - </w:t>
      </w:r>
      <w:r w:rsidRPr="00940B12">
        <w:rPr>
          <w:rStyle w:val="FontStyle11"/>
          <w:sz w:val="24"/>
          <w:szCs w:val="24"/>
        </w:rPr>
        <w:t>№6-2/985 от 02.07.2024 «О питьевом водоснабжении населения Кричевского района («О достижении Целей устойчивого развития») – на имя председателя Кричевского районного Совета депутатов;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</w:rPr>
      </w:pPr>
      <w:r w:rsidRPr="00940B12">
        <w:rPr>
          <w:rStyle w:val="FontStyle11"/>
          <w:sz w:val="24"/>
          <w:szCs w:val="24"/>
          <w:lang w:val="ru-RU"/>
        </w:rPr>
        <w:t xml:space="preserve">      - </w:t>
      </w:r>
      <w:r w:rsidRPr="00940B12">
        <w:rPr>
          <w:rStyle w:val="FontStyle11"/>
          <w:sz w:val="24"/>
          <w:szCs w:val="24"/>
        </w:rPr>
        <w:t>№6-2/1984 от 02.07.2024 «О питьевом водоснабжении населения Кричевского района («О достижении Целей устойчивого развития») – на имя заместителя председателя Кричевского РИК;</w:t>
      </w:r>
    </w:p>
    <w:p w:rsidR="00940B12" w:rsidRPr="0083523E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rStyle w:val="FontStyle11"/>
          <w:sz w:val="24"/>
          <w:szCs w:val="24"/>
          <w:lang w:val="be-BY"/>
        </w:rPr>
        <w:t xml:space="preserve">- </w:t>
      </w:r>
      <w:r w:rsidRPr="0083523E">
        <w:rPr>
          <w:rStyle w:val="FontStyle11"/>
          <w:sz w:val="24"/>
          <w:szCs w:val="24"/>
        </w:rPr>
        <w:t>№6-2/3117 от 30.10.2024 «О питьевом водоснабжении населения Кричевского района» («О достижении целей устойчивого развития» -  на имя председателя Кричевского РИК</w:t>
      </w:r>
      <w:r w:rsidRPr="0083523E">
        <w:rPr>
          <w:sz w:val="24"/>
          <w:szCs w:val="24"/>
        </w:rPr>
        <w:t xml:space="preserve">  Подготовка служебных писем в адрес заинтересованных.</w:t>
      </w:r>
    </w:p>
    <w:p w:rsidR="00940B12" w:rsidRPr="0083523E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В </w:t>
      </w:r>
      <w:r w:rsidRPr="0083523E">
        <w:rPr>
          <w:sz w:val="24"/>
          <w:szCs w:val="24"/>
        </w:rPr>
        <w:t xml:space="preserve"> 2024 году </w:t>
      </w:r>
      <w:r>
        <w:rPr>
          <w:sz w:val="24"/>
          <w:szCs w:val="24"/>
        </w:rPr>
        <w:t xml:space="preserve"> были проведены </w:t>
      </w:r>
      <w:r w:rsidRPr="0083523E">
        <w:rPr>
          <w:sz w:val="24"/>
          <w:szCs w:val="24"/>
        </w:rPr>
        <w:t>мероприятия по ремонту, благоустройству шахтных колодцев</w:t>
      </w:r>
      <w:r>
        <w:rPr>
          <w:sz w:val="24"/>
          <w:szCs w:val="24"/>
        </w:rPr>
        <w:t xml:space="preserve"> в городе и на селе</w:t>
      </w:r>
      <w:r w:rsidRPr="0083523E">
        <w:rPr>
          <w:sz w:val="24"/>
          <w:szCs w:val="24"/>
        </w:rPr>
        <w:t>, а также  по строительству мини-станций обезжелезивания воды</w:t>
      </w:r>
      <w:r>
        <w:rPr>
          <w:sz w:val="24"/>
          <w:szCs w:val="24"/>
        </w:rPr>
        <w:t xml:space="preserve"> в Кричевском районе </w:t>
      </w:r>
      <w:r w:rsidRPr="0083523E">
        <w:rPr>
          <w:sz w:val="24"/>
          <w:szCs w:val="24"/>
        </w:rPr>
        <w:t xml:space="preserve"> (</w:t>
      </w:r>
      <w:proofErr w:type="spellStart"/>
      <w:r w:rsidRPr="0083523E">
        <w:rPr>
          <w:sz w:val="24"/>
          <w:szCs w:val="24"/>
        </w:rPr>
        <w:t>д</w:t>
      </w:r>
      <w:proofErr w:type="gramStart"/>
      <w:r w:rsidRPr="0083523E">
        <w:rPr>
          <w:sz w:val="24"/>
          <w:szCs w:val="24"/>
        </w:rPr>
        <w:t>.П</w:t>
      </w:r>
      <w:proofErr w:type="gramEnd"/>
      <w:r w:rsidRPr="0083523E">
        <w:rPr>
          <w:sz w:val="24"/>
          <w:szCs w:val="24"/>
        </w:rPr>
        <w:t>оклады</w:t>
      </w:r>
      <w:proofErr w:type="spellEnd"/>
      <w:r w:rsidRPr="0083523E">
        <w:rPr>
          <w:sz w:val="24"/>
          <w:szCs w:val="24"/>
        </w:rPr>
        <w:t xml:space="preserve">, </w:t>
      </w:r>
      <w:proofErr w:type="spellStart"/>
      <w:r w:rsidRPr="0083523E">
        <w:rPr>
          <w:sz w:val="24"/>
          <w:szCs w:val="24"/>
        </w:rPr>
        <w:t>д.Свадковичи</w:t>
      </w:r>
      <w:proofErr w:type="spellEnd"/>
      <w:r w:rsidRPr="0083523E">
        <w:rPr>
          <w:sz w:val="24"/>
          <w:szCs w:val="24"/>
        </w:rPr>
        <w:t xml:space="preserve">). 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3523E">
        <w:rPr>
          <w:sz w:val="24"/>
          <w:szCs w:val="24"/>
        </w:rPr>
        <w:t>В 2024</w:t>
      </w:r>
      <w:r>
        <w:rPr>
          <w:sz w:val="24"/>
          <w:szCs w:val="24"/>
        </w:rPr>
        <w:t xml:space="preserve"> </w:t>
      </w:r>
      <w:r w:rsidRPr="0083523E">
        <w:rPr>
          <w:sz w:val="24"/>
          <w:szCs w:val="24"/>
        </w:rPr>
        <w:t>г</w:t>
      </w:r>
      <w:r>
        <w:rPr>
          <w:sz w:val="24"/>
          <w:szCs w:val="24"/>
        </w:rPr>
        <w:t>оду</w:t>
      </w:r>
      <w:r w:rsidRPr="0083523E">
        <w:rPr>
          <w:sz w:val="24"/>
          <w:szCs w:val="24"/>
        </w:rPr>
        <w:t xml:space="preserve"> ликвидация (тампонаж)</w:t>
      </w:r>
      <w:r>
        <w:rPr>
          <w:sz w:val="24"/>
          <w:szCs w:val="24"/>
        </w:rPr>
        <w:t xml:space="preserve"> </w:t>
      </w:r>
      <w:r w:rsidRPr="0083523E">
        <w:rPr>
          <w:sz w:val="24"/>
          <w:szCs w:val="24"/>
        </w:rPr>
        <w:t>шахтных колодцев не проводился.</w:t>
      </w:r>
    </w:p>
    <w:p w:rsidR="00940B12" w:rsidRDefault="00940B12" w:rsidP="00940B12">
      <w:pPr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40B12" w:rsidRDefault="00940B12" w:rsidP="007D328C">
      <w:pPr>
        <w:autoSpaceDE w:val="0"/>
        <w:autoSpaceDN w:val="0"/>
        <w:adjustRightInd w:val="0"/>
        <w:ind w:firstLine="708"/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ЦУР 3.9.2</w:t>
      </w:r>
      <w:r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940B12" w:rsidRPr="00765845" w:rsidRDefault="00940B12" w:rsidP="007D328C">
      <w:pPr>
        <w:autoSpaceDE w:val="0"/>
        <w:autoSpaceDN w:val="0"/>
        <w:ind w:firstLine="708"/>
        <w:rPr>
          <w:sz w:val="24"/>
          <w:szCs w:val="24"/>
        </w:rPr>
      </w:pPr>
      <w:r w:rsidRPr="0004154F">
        <w:rPr>
          <w:b/>
          <w:sz w:val="24"/>
          <w:szCs w:val="24"/>
        </w:rPr>
        <w:t>Индикаторы управленческих решений</w:t>
      </w:r>
      <w:r>
        <w:rPr>
          <w:b/>
          <w:sz w:val="24"/>
          <w:szCs w:val="24"/>
        </w:rPr>
        <w:t xml:space="preserve"> </w:t>
      </w:r>
      <w:r w:rsidRPr="00765845">
        <w:rPr>
          <w:sz w:val="24"/>
          <w:szCs w:val="24"/>
        </w:rPr>
        <w:t xml:space="preserve">(по данным лабораторного отдела </w:t>
      </w:r>
      <w:proofErr w:type="spellStart"/>
      <w:r w:rsidRPr="00765845">
        <w:rPr>
          <w:sz w:val="24"/>
          <w:szCs w:val="24"/>
        </w:rPr>
        <w:t>райЦГЭ</w:t>
      </w:r>
      <w:proofErr w:type="spellEnd"/>
      <w:r w:rsidRPr="00765845">
        <w:rPr>
          <w:sz w:val="24"/>
          <w:szCs w:val="24"/>
        </w:rPr>
        <w:t>)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color w:val="000000"/>
          <w:sz w:val="24"/>
          <w:szCs w:val="24"/>
          <w:u w:val="single"/>
          <w:shd w:val="clear" w:color="auto" w:fill="FFFFFF"/>
          <w:lang w:eastAsia="ru-RU"/>
        </w:rPr>
        <w:t>Централизованное водоснабжение: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E0394">
        <w:rPr>
          <w:sz w:val="24"/>
          <w:szCs w:val="24"/>
        </w:rPr>
        <w:t xml:space="preserve">% водопроводов, удовлетворяющих нормативам по </w:t>
      </w:r>
      <w:r>
        <w:rPr>
          <w:sz w:val="24"/>
          <w:szCs w:val="24"/>
        </w:rPr>
        <w:t>ми</w:t>
      </w:r>
      <w:r w:rsidRPr="00AE0394">
        <w:rPr>
          <w:sz w:val="24"/>
          <w:szCs w:val="24"/>
        </w:rPr>
        <w:t xml:space="preserve">кробиологическому </w:t>
      </w:r>
      <w:r>
        <w:rPr>
          <w:sz w:val="24"/>
          <w:szCs w:val="24"/>
        </w:rPr>
        <w:t xml:space="preserve">(вирусологическому) загрязнению:  </w:t>
      </w:r>
      <w:r w:rsidRPr="0004154F">
        <w:rPr>
          <w:color w:val="000000"/>
          <w:sz w:val="24"/>
          <w:szCs w:val="24"/>
        </w:rPr>
        <w:t>2023г – 97,2 %; 2024г – 98,4 %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color w:val="000000"/>
          <w:sz w:val="24"/>
          <w:szCs w:val="24"/>
          <w:u w:val="single"/>
          <w:shd w:val="clear" w:color="auto" w:fill="FFFFFF"/>
          <w:lang w:eastAsia="ru-RU"/>
        </w:rPr>
        <w:t>Децентрализованное водоснабжение: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E0394">
        <w:rPr>
          <w:sz w:val="24"/>
          <w:szCs w:val="24"/>
        </w:rPr>
        <w:t xml:space="preserve">% общественных колодцев, отвечающих требованиям по микробиологическому </w:t>
      </w:r>
      <w:r>
        <w:rPr>
          <w:sz w:val="24"/>
          <w:szCs w:val="24"/>
        </w:rPr>
        <w:t xml:space="preserve">показателю: </w:t>
      </w:r>
      <w:r>
        <w:rPr>
          <w:b/>
          <w:sz w:val="24"/>
          <w:szCs w:val="24"/>
        </w:rPr>
        <w:t xml:space="preserve"> </w:t>
      </w:r>
      <w:r w:rsidRPr="0004154F">
        <w:rPr>
          <w:color w:val="000000"/>
          <w:sz w:val="24"/>
          <w:szCs w:val="24"/>
        </w:rPr>
        <w:t>2023г – 84,8%; 2024г – 90,5%</w:t>
      </w:r>
    </w:p>
    <w:p w:rsidR="00940B12" w:rsidRPr="0004154F" w:rsidRDefault="00940B12" w:rsidP="00940B12">
      <w:pPr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153368">
        <w:rPr>
          <w:sz w:val="24"/>
          <w:szCs w:val="24"/>
        </w:rPr>
        <w:t>(%) удельный вес  источников централизованного водоснабжения, не отвечавшие требованиям санитарных норм</w:t>
      </w:r>
      <w:r>
        <w:rPr>
          <w:sz w:val="24"/>
          <w:szCs w:val="24"/>
        </w:rPr>
        <w:t xml:space="preserve">:  </w:t>
      </w:r>
      <w:r w:rsidRPr="0004154F">
        <w:rPr>
          <w:color w:val="000000"/>
          <w:sz w:val="24"/>
          <w:szCs w:val="24"/>
        </w:rPr>
        <w:t>2023г – 80,9 %; 2024г – 92,6 %</w:t>
      </w:r>
      <w:proofErr w:type="gramEnd"/>
    </w:p>
    <w:p w:rsidR="00940B12" w:rsidRPr="00153368" w:rsidRDefault="00940B12" w:rsidP="00940B12">
      <w:pPr>
        <w:autoSpaceDE w:val="0"/>
        <w:autoSpaceDN w:val="0"/>
        <w:adjustRightInd w:val="0"/>
        <w:rPr>
          <w:sz w:val="24"/>
          <w:szCs w:val="24"/>
        </w:rPr>
      </w:pPr>
      <w:r w:rsidRPr="00153368">
        <w:rPr>
          <w:sz w:val="24"/>
          <w:szCs w:val="24"/>
        </w:rPr>
        <w:t>(%) удельный вес  проб воды, несоответствующих гигиеническим требованиям по микробиологическим показателям:</w:t>
      </w:r>
    </w:p>
    <w:p w:rsidR="00940B12" w:rsidRPr="0004154F" w:rsidRDefault="00940B12" w:rsidP="00940B12">
      <w:pPr>
        <w:autoSpaceDE w:val="0"/>
        <w:autoSpaceDN w:val="0"/>
        <w:adjustRightInd w:val="0"/>
        <w:ind w:left="567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коммунальных водопроводов; 2023г – 2,8 %; 2024г – 1,6 %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   - ведомственных водопроводов 2023г – 0 %; 2024г – 0 %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lastRenderedPageBreak/>
        <w:t xml:space="preserve">    (%) удельный вес  проб воды, несоответствующих  гигиеническим требованиям по санитарно-химическим показателям:</w:t>
      </w:r>
    </w:p>
    <w:p w:rsidR="00940B12" w:rsidRPr="0004154F" w:rsidRDefault="00940B12" w:rsidP="00940B12">
      <w:pPr>
        <w:autoSpaceDE w:val="0"/>
        <w:autoSpaceDN w:val="0"/>
        <w:adjustRightInd w:val="0"/>
        <w:ind w:left="567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коммунальных водопроводов; 2023г – 33,0 %; 2024г – 29,3 %</w:t>
      </w:r>
    </w:p>
    <w:p w:rsidR="00940B12" w:rsidRDefault="00940B12" w:rsidP="00940B12">
      <w:pPr>
        <w:autoSpaceDE w:val="0"/>
        <w:autoSpaceDN w:val="0"/>
        <w:adjustRightInd w:val="0"/>
        <w:ind w:left="-816" w:right="1025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ведомственных водопроводов 2023г – 40,6 %; 2024г – 63,2 %</w:t>
      </w:r>
    </w:p>
    <w:p w:rsidR="00940B12" w:rsidRDefault="00940B12" w:rsidP="00940B12">
      <w:pPr>
        <w:autoSpaceDE w:val="0"/>
        <w:autoSpaceDN w:val="0"/>
        <w:adjustRightInd w:val="0"/>
        <w:ind w:left="-816" w:right="1025"/>
        <w:rPr>
          <w:color w:val="000000"/>
          <w:sz w:val="24"/>
          <w:szCs w:val="24"/>
        </w:rPr>
      </w:pPr>
    </w:p>
    <w:p w:rsidR="00940B12" w:rsidRPr="00765845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 w:rsidRPr="0004154F">
        <w:rPr>
          <w:b/>
          <w:sz w:val="24"/>
          <w:szCs w:val="24"/>
        </w:rPr>
        <w:t>ЦУР 3.9.2.</w:t>
      </w:r>
      <w:r w:rsidRPr="00302A19">
        <w:rPr>
          <w:b/>
          <w:szCs w:val="28"/>
        </w:rPr>
        <w:t xml:space="preserve"> – </w:t>
      </w:r>
      <w:r w:rsidRPr="0004154F">
        <w:rPr>
          <w:b/>
          <w:sz w:val="24"/>
          <w:szCs w:val="24"/>
        </w:rPr>
        <w:t xml:space="preserve">Косвенные показатели территориальных баз данных </w:t>
      </w:r>
      <w:r w:rsidRPr="00765845">
        <w:rPr>
          <w:sz w:val="24"/>
          <w:szCs w:val="24"/>
        </w:rPr>
        <w:t xml:space="preserve">(по данным лабораторного отдела </w:t>
      </w:r>
      <w:proofErr w:type="spellStart"/>
      <w:r w:rsidRPr="00765845">
        <w:rPr>
          <w:sz w:val="24"/>
          <w:szCs w:val="24"/>
        </w:rPr>
        <w:t>райЦГЭ</w:t>
      </w:r>
      <w:proofErr w:type="spellEnd"/>
      <w:r w:rsidRPr="00765845">
        <w:rPr>
          <w:sz w:val="24"/>
          <w:szCs w:val="24"/>
        </w:rPr>
        <w:t>)</w:t>
      </w:r>
    </w:p>
    <w:p w:rsidR="00940B12" w:rsidRPr="0004154F" w:rsidRDefault="00940B12" w:rsidP="00940B12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1.26. Качество питьевой воды </w:t>
      </w:r>
      <w:r w:rsidRPr="0004154F">
        <w:rPr>
          <w:i/>
          <w:color w:val="000000"/>
          <w:sz w:val="24"/>
          <w:szCs w:val="24"/>
        </w:rPr>
        <w:t>(удельный вес проб, в источниках  водоснабжения, не отвечающих гигиенически</w:t>
      </w:r>
      <w:r>
        <w:rPr>
          <w:i/>
          <w:color w:val="000000"/>
          <w:sz w:val="24"/>
          <w:szCs w:val="24"/>
        </w:rPr>
        <w:t xml:space="preserve">м </w:t>
      </w:r>
      <w:r w:rsidRPr="0004154F">
        <w:rPr>
          <w:i/>
          <w:color w:val="000000"/>
          <w:sz w:val="24"/>
          <w:szCs w:val="24"/>
        </w:rPr>
        <w:t xml:space="preserve"> нормам)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1.26.1. - по санитарно-химическим показателям: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- централизованное водоснабжение 2023г – 34,0 %; 2024г - 33,3 %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- нецентрализованное водоснабжение 2023г – 30,8 %; 2024г - 23,9 %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1.26.2. – по микробиологическим показателям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 - централизованное водоснабжение 2023г – 2,8 %; 2024г - 1,6 %</w:t>
      </w:r>
    </w:p>
    <w:p w:rsidR="00940B12" w:rsidRDefault="00940B12" w:rsidP="00940B12">
      <w:pPr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 - децентрализованное водоснабжение</w:t>
      </w:r>
      <w:r w:rsidRPr="0004154F">
        <w:rPr>
          <w:color w:val="000000"/>
          <w:sz w:val="24"/>
          <w:szCs w:val="24"/>
          <w:highlight w:val="yellow"/>
        </w:rPr>
        <w:t xml:space="preserve"> </w:t>
      </w:r>
      <w:r w:rsidRPr="0004154F">
        <w:rPr>
          <w:color w:val="000000"/>
          <w:sz w:val="24"/>
          <w:szCs w:val="24"/>
        </w:rPr>
        <w:t>2023г – 15,2 %; 2024г – 9,5 %</w:t>
      </w:r>
      <w:r>
        <w:rPr>
          <w:color w:val="000000"/>
          <w:sz w:val="24"/>
          <w:szCs w:val="24"/>
        </w:rPr>
        <w:t>.</w:t>
      </w:r>
    </w:p>
    <w:p w:rsidR="00940B12" w:rsidRDefault="00940B12" w:rsidP="00940B12">
      <w:pPr>
        <w:rPr>
          <w:color w:val="000000"/>
          <w:sz w:val="24"/>
          <w:szCs w:val="24"/>
        </w:rPr>
      </w:pPr>
    </w:p>
    <w:p w:rsidR="00940B12" w:rsidRPr="00940B12" w:rsidRDefault="00940B12" w:rsidP="00940B12">
      <w:pPr>
        <w:rPr>
          <w:b/>
          <w:sz w:val="24"/>
          <w:szCs w:val="24"/>
        </w:rPr>
      </w:pPr>
      <w:r w:rsidRPr="00940B12">
        <w:rPr>
          <w:b/>
          <w:sz w:val="24"/>
          <w:szCs w:val="24"/>
        </w:rPr>
        <w:t xml:space="preserve">Показатель </w:t>
      </w:r>
      <w:r w:rsidRPr="00940B12">
        <w:rPr>
          <w:b/>
          <w:sz w:val="24"/>
          <w:szCs w:val="24"/>
        </w:rPr>
        <w:t>3.b.1 Доля целевой группы населения, охваченная иммунизацией всеми вакцинами, включенными в национальные программы (процент)</w:t>
      </w:r>
      <w:r w:rsidRPr="00940B12">
        <w:rPr>
          <w:b/>
          <w:sz w:val="24"/>
          <w:szCs w:val="24"/>
        </w:rPr>
        <w:t>:</w:t>
      </w:r>
    </w:p>
    <w:p w:rsidR="00940B1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>
        <w:rPr>
          <w:sz w:val="24"/>
          <w:szCs w:val="24"/>
        </w:rPr>
        <w:t>На кабельном телевидении «Кричев инфо ТВ-Ком» в 2024 году были  проведены  выступления  инструктора-</w:t>
      </w:r>
      <w:proofErr w:type="spellStart"/>
      <w:r>
        <w:rPr>
          <w:sz w:val="24"/>
          <w:szCs w:val="24"/>
        </w:rPr>
        <w:t>валеолога</w:t>
      </w:r>
      <w:proofErr w:type="spellEnd"/>
      <w:r>
        <w:rPr>
          <w:sz w:val="24"/>
          <w:szCs w:val="24"/>
        </w:rPr>
        <w:t xml:space="preserve"> УЗ «Кричевский </w:t>
      </w:r>
      <w:proofErr w:type="spellStart"/>
      <w:r>
        <w:rPr>
          <w:sz w:val="24"/>
          <w:szCs w:val="24"/>
        </w:rPr>
        <w:t>райЦГЭ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Сакович</w:t>
      </w:r>
      <w:proofErr w:type="spellEnd"/>
      <w:r>
        <w:rPr>
          <w:sz w:val="24"/>
          <w:szCs w:val="24"/>
        </w:rPr>
        <w:t xml:space="preserve"> Н.Л. на тему: «Профилактика гриппа и ОРВИ. </w:t>
      </w:r>
      <w:proofErr w:type="gramStart"/>
      <w:r>
        <w:rPr>
          <w:sz w:val="24"/>
          <w:szCs w:val="24"/>
        </w:rPr>
        <w:t>Иммунопрофилактика» (эфиры выступления – 80  раз), «Профилактика кори» (эфиры выступления – 64 раза), «Профилактика краснухи» (эфиры выступления – 64 раза).</w:t>
      </w:r>
      <w:proofErr w:type="gramEnd"/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Также были проведены выступления врачей УЗ «Кричевская ЦРБ» по тематике «Грипп и </w:t>
      </w:r>
      <w:proofErr w:type="spellStart"/>
      <w:r>
        <w:rPr>
          <w:sz w:val="24"/>
          <w:szCs w:val="24"/>
        </w:rPr>
        <w:t>коронавирусная</w:t>
      </w:r>
      <w:proofErr w:type="spellEnd"/>
      <w:r>
        <w:rPr>
          <w:sz w:val="24"/>
          <w:szCs w:val="24"/>
        </w:rPr>
        <w:t xml:space="preserve"> инфекция. Вакцинация» (эфиры выступлений – 64 раза).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В районной газете «Кричевская жизнь» были опубликованы статьи, подготовленные по материалам специалистов ЦГЭ, в том числе: «До 5 дней без справки» (№72 от 14.09.2024), «Начнем с себя» (№85 от 30.10.2024), «Корь, проблема, которая вновь стала реальной» (№37-38 от 18.05.2024).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Н</w:t>
      </w:r>
      <w:r w:rsidRPr="004A26EC">
        <w:rPr>
          <w:sz w:val="24"/>
          <w:szCs w:val="24"/>
        </w:rPr>
        <w:t xml:space="preserve">а интернет-страницах сайтов  УЗ «Кричевский </w:t>
      </w:r>
      <w:proofErr w:type="spellStart"/>
      <w:r w:rsidRPr="004A26EC">
        <w:rPr>
          <w:sz w:val="24"/>
          <w:szCs w:val="24"/>
        </w:rPr>
        <w:t>райЦГЭ</w:t>
      </w:r>
      <w:proofErr w:type="spellEnd"/>
      <w:r w:rsidRPr="004A26EC">
        <w:rPr>
          <w:sz w:val="24"/>
          <w:szCs w:val="24"/>
        </w:rPr>
        <w:t>», УЗ «Кричевская ЦРБ», Кричевского райисполкома в  баннере  «ЗОЖ»,  в группах в социальных сетях «Одноклассники» (группа «Кричев</w:t>
      </w:r>
      <w:proofErr w:type="gramStart"/>
      <w:r w:rsidRPr="004A26EC">
        <w:rPr>
          <w:sz w:val="24"/>
          <w:szCs w:val="24"/>
        </w:rPr>
        <w:t xml:space="preserve">  Р</w:t>
      </w:r>
      <w:proofErr w:type="gramEnd"/>
      <w:r w:rsidRPr="004A26EC">
        <w:rPr>
          <w:sz w:val="24"/>
          <w:szCs w:val="24"/>
        </w:rPr>
        <w:t>азвиваемся вместе»), «</w:t>
      </w:r>
      <w:proofErr w:type="spellStart"/>
      <w:r w:rsidRPr="004A26EC">
        <w:rPr>
          <w:sz w:val="24"/>
          <w:szCs w:val="24"/>
        </w:rPr>
        <w:t>ВКонтакте</w:t>
      </w:r>
      <w:proofErr w:type="spellEnd"/>
      <w:r w:rsidRPr="004A26EC">
        <w:rPr>
          <w:sz w:val="24"/>
          <w:szCs w:val="24"/>
        </w:rPr>
        <w:t xml:space="preserve">» (группа «Подслушано Кричев»), на сайте районной газеты «Кричевская жизнь»   за   2024  год    было размещено  </w:t>
      </w:r>
      <w:r>
        <w:rPr>
          <w:sz w:val="24"/>
          <w:szCs w:val="24"/>
        </w:rPr>
        <w:t xml:space="preserve">104 </w:t>
      </w:r>
      <w:r w:rsidRPr="004A26EC">
        <w:rPr>
          <w:sz w:val="24"/>
          <w:szCs w:val="24"/>
        </w:rPr>
        <w:t xml:space="preserve">     публикаци</w:t>
      </w:r>
      <w:r>
        <w:rPr>
          <w:sz w:val="24"/>
          <w:szCs w:val="24"/>
        </w:rPr>
        <w:t>и по вопросам вакцинации против инфекций, а также по профилактике</w:t>
      </w:r>
      <w:r w:rsidRPr="00940B12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инфекционных заболеваний.</w:t>
      </w:r>
      <w:r w:rsidRPr="004A26EC">
        <w:rPr>
          <w:sz w:val="24"/>
          <w:szCs w:val="24"/>
        </w:rPr>
        <w:t xml:space="preserve">  </w:t>
      </w:r>
    </w:p>
    <w:p w:rsidR="00940B12" w:rsidRDefault="00940B12" w:rsidP="00940B12">
      <w:pPr>
        <w:rPr>
          <w:sz w:val="24"/>
          <w:szCs w:val="24"/>
        </w:rPr>
      </w:pPr>
      <w:r>
        <w:rPr>
          <w:sz w:val="24"/>
          <w:szCs w:val="24"/>
        </w:rPr>
        <w:t xml:space="preserve">       УЗ «Кричевским </w:t>
      </w:r>
      <w:proofErr w:type="spellStart"/>
      <w:r>
        <w:rPr>
          <w:sz w:val="24"/>
          <w:szCs w:val="24"/>
        </w:rPr>
        <w:t>райЦГЭ</w:t>
      </w:r>
      <w:proofErr w:type="spellEnd"/>
      <w:r>
        <w:rPr>
          <w:sz w:val="24"/>
          <w:szCs w:val="24"/>
        </w:rPr>
        <w:t>» в 2024 году были изданы ИОМ: памятка «Укрепим иммунитет», тиражом – 50 экземпляров, памятка «Вакцинация против гриппа. Надежно, безопасно, выгодно», тиражом – 200 экземпляров.</w:t>
      </w:r>
    </w:p>
    <w:p w:rsidR="00940B12" w:rsidRDefault="00940B12" w:rsidP="00940B12">
      <w:pPr>
        <w:rPr>
          <w:sz w:val="24"/>
          <w:szCs w:val="24"/>
        </w:rPr>
      </w:pPr>
    </w:p>
    <w:p w:rsidR="00940B12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 w:rsidRPr="00940B12">
        <w:rPr>
          <w:b/>
          <w:sz w:val="24"/>
          <w:szCs w:val="24"/>
        </w:rPr>
        <w:t xml:space="preserve">Показатель </w:t>
      </w:r>
      <w:r w:rsidRPr="00940B12">
        <w:rPr>
          <w:b/>
          <w:sz w:val="24"/>
          <w:szCs w:val="24"/>
        </w:rPr>
        <w:t>3.d.l 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</w:r>
      <w:r w:rsidRPr="00940B12">
        <w:rPr>
          <w:b/>
          <w:sz w:val="24"/>
          <w:szCs w:val="24"/>
        </w:rPr>
        <w:t>:</w:t>
      </w:r>
    </w:p>
    <w:p w:rsidR="00940B12" w:rsidRPr="00940B12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</w:p>
    <w:p w:rsidR="00940B12" w:rsidRPr="00471D51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 w:rsidRPr="00471D51">
        <w:rPr>
          <w:b/>
          <w:sz w:val="24"/>
          <w:szCs w:val="24"/>
        </w:rPr>
        <w:t xml:space="preserve">Информация ЦРБ: 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Заболеваемость туляремией в </w:t>
      </w:r>
      <w:proofErr w:type="spellStart"/>
      <w:r>
        <w:rPr>
          <w:sz w:val="24"/>
          <w:szCs w:val="24"/>
        </w:rPr>
        <w:t>абс</w:t>
      </w:r>
      <w:proofErr w:type="spellEnd"/>
      <w:r>
        <w:rPr>
          <w:sz w:val="24"/>
          <w:szCs w:val="24"/>
        </w:rPr>
        <w:t xml:space="preserve">. цифрах – 1 (3,6 на 100 000 населения); 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Лайм-боррелёзом – 3 (10,9 на 100 000 населения).</w:t>
      </w:r>
    </w:p>
    <w:p w:rsidR="00940B1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Вакцинировано от гриппа 539 медицинских работников, против </w:t>
      </w:r>
      <w:r>
        <w:rPr>
          <w:sz w:val="24"/>
          <w:szCs w:val="24"/>
          <w:lang w:val="en-US"/>
        </w:rPr>
        <w:t>COVID</w:t>
      </w:r>
      <w:r w:rsidRPr="00AF7669">
        <w:rPr>
          <w:sz w:val="24"/>
          <w:szCs w:val="24"/>
        </w:rPr>
        <w:t>-19</w:t>
      </w:r>
      <w:r>
        <w:rPr>
          <w:sz w:val="24"/>
          <w:szCs w:val="24"/>
        </w:rPr>
        <w:t xml:space="preserve"> – 315 человек.</w:t>
      </w:r>
    </w:p>
    <w:p w:rsidR="00940B1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</w:p>
    <w:p w:rsidR="00940B12" w:rsidRPr="007D328C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 w:rsidRPr="007D328C">
        <w:rPr>
          <w:b/>
          <w:sz w:val="24"/>
          <w:szCs w:val="24"/>
        </w:rPr>
        <w:t xml:space="preserve">Показатель </w:t>
      </w:r>
      <w:r w:rsidRPr="007D328C">
        <w:rPr>
          <w:b/>
          <w:sz w:val="24"/>
          <w:szCs w:val="24"/>
        </w:rPr>
        <w:t>3.а.1.1 Распространенность употребления табака лицами в возрасте 16 лет и старше</w:t>
      </w:r>
      <w:proofErr w:type="gramStart"/>
      <w:r w:rsidRPr="007D328C">
        <w:rPr>
          <w:b/>
          <w:sz w:val="24"/>
          <w:szCs w:val="24"/>
        </w:rPr>
        <w:t xml:space="preserve"> (%)</w:t>
      </w:r>
      <w:r w:rsidRPr="007D328C">
        <w:rPr>
          <w:b/>
          <w:sz w:val="24"/>
          <w:szCs w:val="24"/>
        </w:rPr>
        <w:t>:</w:t>
      </w:r>
      <w:proofErr w:type="gramEnd"/>
    </w:p>
    <w:p w:rsidR="00940B12" w:rsidRDefault="00940B12" w:rsidP="00940B12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Для учащихся  старших классов учреждений общего среднего образования района УЗ «Кричевским </w:t>
      </w:r>
      <w:proofErr w:type="spellStart"/>
      <w:r>
        <w:rPr>
          <w:sz w:val="24"/>
          <w:szCs w:val="24"/>
        </w:rPr>
        <w:t>райЦГЭ</w:t>
      </w:r>
      <w:proofErr w:type="spellEnd"/>
      <w:r>
        <w:rPr>
          <w:sz w:val="24"/>
          <w:szCs w:val="24"/>
        </w:rPr>
        <w:t xml:space="preserve">» были организованы и проведены, профилактические мероприятия,  семинары и заседания круглого стола, Диалоговые площадки  по вопросам </w:t>
      </w:r>
      <w:r>
        <w:rPr>
          <w:sz w:val="24"/>
          <w:szCs w:val="24"/>
        </w:rPr>
        <w:lastRenderedPageBreak/>
        <w:t xml:space="preserve">профилактики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>, в том числе:</w:t>
      </w:r>
    </w:p>
    <w:p w:rsidR="00940B12" w:rsidRDefault="00940B12" w:rsidP="00940B12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A144C">
        <w:rPr>
          <w:sz w:val="24"/>
          <w:szCs w:val="24"/>
          <w:u w:val="single"/>
        </w:rPr>
        <w:t>10.06.2024 года</w:t>
      </w:r>
      <w:r w:rsidRPr="005A144C">
        <w:rPr>
          <w:sz w:val="24"/>
          <w:szCs w:val="24"/>
        </w:rPr>
        <w:t xml:space="preserve"> в УО «Кричевский аграрно-строительный колледж» УЗ «Кричевским </w:t>
      </w:r>
      <w:proofErr w:type="spellStart"/>
      <w:r w:rsidRPr="005A144C">
        <w:rPr>
          <w:sz w:val="24"/>
          <w:szCs w:val="24"/>
        </w:rPr>
        <w:t>райЦГЭ</w:t>
      </w:r>
      <w:proofErr w:type="spellEnd"/>
      <w:r w:rsidRPr="005A144C">
        <w:rPr>
          <w:sz w:val="24"/>
          <w:szCs w:val="24"/>
        </w:rPr>
        <w:t>» совместно с УЗ «Кричевской ЦРБ» и педагогами колледжа для учащихся   гр.105  был организован и проведен семинар на тему: «</w:t>
      </w:r>
      <w:proofErr w:type="spellStart"/>
      <w:r w:rsidRPr="005A144C">
        <w:rPr>
          <w:sz w:val="24"/>
          <w:szCs w:val="24"/>
        </w:rPr>
        <w:t>Вейпинг</w:t>
      </w:r>
      <w:proofErr w:type="spellEnd"/>
      <w:r w:rsidRPr="005A144C">
        <w:rPr>
          <w:sz w:val="24"/>
          <w:szCs w:val="24"/>
        </w:rPr>
        <w:t>: мифы современности»  в рамках проходящей антитабачной акции. Охвачено 38 учащихся. Кроме того, в ходе проведения профилактических мероприятий в колледже был   организован показ видео фильма по соответствующей тематике,  раздача информационн</w:t>
      </w:r>
      <w:proofErr w:type="gramStart"/>
      <w:r w:rsidRPr="005A144C">
        <w:rPr>
          <w:sz w:val="24"/>
          <w:szCs w:val="24"/>
        </w:rPr>
        <w:t>о-</w:t>
      </w:r>
      <w:proofErr w:type="gramEnd"/>
      <w:r w:rsidRPr="005A144C">
        <w:rPr>
          <w:sz w:val="24"/>
          <w:szCs w:val="24"/>
        </w:rPr>
        <w:t xml:space="preserve"> образовательных материалов антитабачной направленности и по приоритетным направлениям ФЗОЖ, мини-акция под названием:  «Обменяй сигарету на конфету». Всего в мероприятиях приняли участие  56 человек.</w:t>
      </w:r>
    </w:p>
    <w:p w:rsidR="00940B12" w:rsidRDefault="00940B12" w:rsidP="00940B12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A144C">
        <w:rPr>
          <w:sz w:val="24"/>
          <w:szCs w:val="24"/>
          <w:u w:val="single"/>
        </w:rPr>
        <w:t>11.06.2024, 12.06.2024, 13.06.2024</w:t>
      </w:r>
      <w:r w:rsidRPr="005A144C">
        <w:rPr>
          <w:sz w:val="24"/>
          <w:szCs w:val="24"/>
        </w:rPr>
        <w:t xml:space="preserve"> на базе учреждений общего среднего образования для посещающих оздоровительные лагеря и лагеря труда и отдыха (ГУО «Средняя школа №3 </w:t>
      </w:r>
      <w:proofErr w:type="spellStart"/>
      <w:r w:rsidRPr="005A144C">
        <w:rPr>
          <w:sz w:val="24"/>
          <w:szCs w:val="24"/>
        </w:rPr>
        <w:t>г</w:t>
      </w:r>
      <w:proofErr w:type="gramStart"/>
      <w:r w:rsidRPr="005A144C">
        <w:rPr>
          <w:sz w:val="24"/>
          <w:szCs w:val="24"/>
        </w:rPr>
        <w:t>.К</w:t>
      </w:r>
      <w:proofErr w:type="gramEnd"/>
      <w:r w:rsidRPr="005A144C">
        <w:rPr>
          <w:sz w:val="24"/>
          <w:szCs w:val="24"/>
        </w:rPr>
        <w:t>ричева</w:t>
      </w:r>
      <w:proofErr w:type="spellEnd"/>
      <w:r w:rsidRPr="005A144C">
        <w:rPr>
          <w:sz w:val="24"/>
          <w:szCs w:val="24"/>
        </w:rPr>
        <w:t xml:space="preserve">», ГУКО «Средняя школа №1 </w:t>
      </w:r>
      <w:proofErr w:type="spellStart"/>
      <w:r w:rsidRPr="005A144C">
        <w:rPr>
          <w:sz w:val="24"/>
          <w:szCs w:val="24"/>
        </w:rPr>
        <w:t>г.Кричева</w:t>
      </w:r>
      <w:proofErr w:type="spellEnd"/>
      <w:r w:rsidRPr="005A144C">
        <w:rPr>
          <w:sz w:val="24"/>
          <w:szCs w:val="24"/>
        </w:rPr>
        <w:t xml:space="preserve"> (начальный блок) и ГУО «Средняя школа №7 </w:t>
      </w:r>
      <w:proofErr w:type="spellStart"/>
      <w:r w:rsidRPr="005A144C">
        <w:rPr>
          <w:sz w:val="24"/>
          <w:szCs w:val="24"/>
        </w:rPr>
        <w:t>г.Кричева</w:t>
      </w:r>
      <w:proofErr w:type="spellEnd"/>
      <w:r w:rsidRPr="005A144C">
        <w:rPr>
          <w:sz w:val="24"/>
          <w:szCs w:val="24"/>
        </w:rPr>
        <w:t xml:space="preserve">» УЗ «Кричевским </w:t>
      </w:r>
      <w:proofErr w:type="spellStart"/>
      <w:r w:rsidRPr="005A144C">
        <w:rPr>
          <w:sz w:val="24"/>
          <w:szCs w:val="24"/>
        </w:rPr>
        <w:t>райЦГЭ</w:t>
      </w:r>
      <w:proofErr w:type="spellEnd"/>
      <w:r w:rsidRPr="005A144C">
        <w:rPr>
          <w:sz w:val="24"/>
          <w:szCs w:val="24"/>
        </w:rPr>
        <w:t>» были организованы тематические мероприятия – Диалоговые площадки на тему: «Табачная зависимость» и «</w:t>
      </w:r>
      <w:proofErr w:type="spellStart"/>
      <w:r w:rsidRPr="005A144C">
        <w:rPr>
          <w:sz w:val="24"/>
          <w:szCs w:val="24"/>
        </w:rPr>
        <w:t>Вейпинг</w:t>
      </w:r>
      <w:proofErr w:type="spellEnd"/>
      <w:r w:rsidRPr="005A144C">
        <w:rPr>
          <w:sz w:val="24"/>
          <w:szCs w:val="24"/>
        </w:rPr>
        <w:t>». В мероприятиях приняли участие 209 человек.</w:t>
      </w:r>
    </w:p>
    <w:p w:rsidR="007D328C" w:rsidRPr="005A144C" w:rsidRDefault="00940B12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A144C">
        <w:rPr>
          <w:sz w:val="24"/>
          <w:szCs w:val="24"/>
          <w:u w:val="single"/>
        </w:rPr>
        <w:t>14.06.2024, 17.06.2024, 18.06.2024</w:t>
      </w:r>
      <w:r w:rsidRPr="005A144C">
        <w:rPr>
          <w:sz w:val="24"/>
          <w:szCs w:val="24"/>
        </w:rPr>
        <w:t xml:space="preserve"> при проведении надзорных мероприятий в лагерях труда и отдыха, оздоровительных лагерях, расположенных на базе ГУО «Средняя школа №5 </w:t>
      </w:r>
      <w:proofErr w:type="spellStart"/>
      <w:r w:rsidRPr="005A144C">
        <w:rPr>
          <w:sz w:val="24"/>
          <w:szCs w:val="24"/>
        </w:rPr>
        <w:t>г</w:t>
      </w:r>
      <w:proofErr w:type="gramStart"/>
      <w:r w:rsidRPr="005A144C">
        <w:rPr>
          <w:sz w:val="24"/>
          <w:szCs w:val="24"/>
        </w:rPr>
        <w:t>.К</w:t>
      </w:r>
      <w:proofErr w:type="gramEnd"/>
      <w:r w:rsidRPr="005A144C">
        <w:rPr>
          <w:sz w:val="24"/>
          <w:szCs w:val="24"/>
        </w:rPr>
        <w:t>ричева</w:t>
      </w:r>
      <w:proofErr w:type="spellEnd"/>
      <w:r w:rsidRPr="005A144C">
        <w:rPr>
          <w:sz w:val="24"/>
          <w:szCs w:val="24"/>
        </w:rPr>
        <w:t>», ГУО «Ботвиновская средняя школа Кричевского района», ГУО «</w:t>
      </w:r>
      <w:proofErr w:type="spellStart"/>
      <w:r w:rsidRPr="005A144C">
        <w:rPr>
          <w:sz w:val="24"/>
          <w:szCs w:val="24"/>
        </w:rPr>
        <w:t>Костюшковичская</w:t>
      </w:r>
      <w:proofErr w:type="spellEnd"/>
      <w:r w:rsidRPr="005A144C">
        <w:rPr>
          <w:sz w:val="24"/>
          <w:szCs w:val="24"/>
        </w:rPr>
        <w:t xml:space="preserve"> средняя школа Кричевского района», ГУО «Бельская средняя школа Кричевского района», ГУО «</w:t>
      </w:r>
      <w:proofErr w:type="spellStart"/>
      <w:r w:rsidRPr="005A144C">
        <w:rPr>
          <w:sz w:val="24"/>
          <w:szCs w:val="24"/>
        </w:rPr>
        <w:t>Сокольничская</w:t>
      </w:r>
      <w:proofErr w:type="spellEnd"/>
      <w:r w:rsidRPr="005A144C">
        <w:rPr>
          <w:sz w:val="24"/>
          <w:szCs w:val="24"/>
        </w:rPr>
        <w:t xml:space="preserve"> средняя школа Кричевского района», </w:t>
      </w:r>
      <w:proofErr w:type="spellStart"/>
      <w:r w:rsidRPr="005A144C">
        <w:rPr>
          <w:sz w:val="24"/>
          <w:szCs w:val="24"/>
        </w:rPr>
        <w:t>ГУО</w:t>
      </w:r>
      <w:r w:rsidR="007D328C" w:rsidRPr="005A144C">
        <w:rPr>
          <w:sz w:val="24"/>
          <w:szCs w:val="24"/>
        </w:rPr>
        <w:t>«Будянская</w:t>
      </w:r>
      <w:proofErr w:type="spellEnd"/>
      <w:r w:rsidR="007D328C" w:rsidRPr="005A144C">
        <w:rPr>
          <w:sz w:val="24"/>
          <w:szCs w:val="24"/>
        </w:rPr>
        <w:t xml:space="preserve"> средняя школа Кричевского района» специалистами УЗ «Кричевский </w:t>
      </w:r>
      <w:proofErr w:type="spellStart"/>
      <w:r w:rsidR="007D328C" w:rsidRPr="005A144C">
        <w:rPr>
          <w:sz w:val="24"/>
          <w:szCs w:val="24"/>
        </w:rPr>
        <w:t>райЦГЭ</w:t>
      </w:r>
      <w:proofErr w:type="spellEnd"/>
      <w:r w:rsidR="007D328C" w:rsidRPr="005A144C">
        <w:rPr>
          <w:sz w:val="24"/>
          <w:szCs w:val="24"/>
        </w:rPr>
        <w:t xml:space="preserve">» были проведены тематические мероприятия – Диалоговые площадки  с учащимися, посещающими лагеря. Всего охвачено  104 учащихся. 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</w:t>
      </w:r>
      <w:r w:rsidRPr="002932DF">
        <w:rPr>
          <w:sz w:val="24"/>
          <w:szCs w:val="24"/>
          <w:u w:val="single"/>
        </w:rPr>
        <w:t>19.11.2024</w:t>
      </w:r>
      <w:r w:rsidRPr="002932DF">
        <w:rPr>
          <w:sz w:val="24"/>
          <w:szCs w:val="24"/>
        </w:rPr>
        <w:t xml:space="preserve">   семинар   для учащихся старших классов ГУО «Средняя школа №5 </w:t>
      </w:r>
      <w:proofErr w:type="spellStart"/>
      <w:r w:rsidRPr="002932DF">
        <w:rPr>
          <w:sz w:val="24"/>
          <w:szCs w:val="24"/>
        </w:rPr>
        <w:t>г</w:t>
      </w:r>
      <w:proofErr w:type="gramStart"/>
      <w:r w:rsidRPr="002932DF">
        <w:rPr>
          <w:sz w:val="24"/>
          <w:szCs w:val="24"/>
        </w:rPr>
        <w:t>.К</w:t>
      </w:r>
      <w:proofErr w:type="gramEnd"/>
      <w:r w:rsidRPr="002932DF">
        <w:rPr>
          <w:sz w:val="24"/>
          <w:szCs w:val="24"/>
        </w:rPr>
        <w:t>ричева</w:t>
      </w:r>
      <w:proofErr w:type="spellEnd"/>
      <w:r w:rsidRPr="002932DF">
        <w:rPr>
          <w:sz w:val="24"/>
          <w:szCs w:val="24"/>
        </w:rPr>
        <w:t xml:space="preserve">»  на тему: «Курение и </w:t>
      </w:r>
      <w:proofErr w:type="spellStart"/>
      <w:r w:rsidRPr="002932DF">
        <w:rPr>
          <w:sz w:val="24"/>
          <w:szCs w:val="24"/>
        </w:rPr>
        <w:t>Вейпинг</w:t>
      </w:r>
      <w:proofErr w:type="spellEnd"/>
      <w:r w:rsidRPr="002932DF">
        <w:rPr>
          <w:sz w:val="24"/>
          <w:szCs w:val="24"/>
        </w:rPr>
        <w:t xml:space="preserve">», 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>. Профилактика онкологических заболеваний», «Мониторинг показателей ЦУР», «ЦУР №3, показатель 3.а.1.1 «Распространенность употребления табака лицами в возрасте 16 лет и старше (процент)» в рамках антитабачной акции и акции «Будь здоров, подросток!»,  (присутствовало 36 человек);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32DF">
        <w:rPr>
          <w:sz w:val="24"/>
          <w:szCs w:val="24"/>
        </w:rPr>
        <w:t xml:space="preserve">- </w:t>
      </w:r>
      <w:r w:rsidRPr="002932DF">
        <w:rPr>
          <w:sz w:val="24"/>
          <w:szCs w:val="24"/>
          <w:u w:val="single"/>
        </w:rPr>
        <w:t>20.11.2024</w:t>
      </w:r>
      <w:r w:rsidRPr="002932DF">
        <w:rPr>
          <w:sz w:val="24"/>
          <w:szCs w:val="24"/>
        </w:rPr>
        <w:t xml:space="preserve">   семинар  для учащихся ГУО «Средняя школа №3 </w:t>
      </w:r>
      <w:proofErr w:type="spellStart"/>
      <w:r w:rsidRPr="002932DF">
        <w:rPr>
          <w:sz w:val="24"/>
          <w:szCs w:val="24"/>
        </w:rPr>
        <w:t>г</w:t>
      </w:r>
      <w:proofErr w:type="gramStart"/>
      <w:r w:rsidRPr="002932DF">
        <w:rPr>
          <w:sz w:val="24"/>
          <w:szCs w:val="24"/>
        </w:rPr>
        <w:t>.К</w:t>
      </w:r>
      <w:proofErr w:type="gramEnd"/>
      <w:r w:rsidRPr="002932DF">
        <w:rPr>
          <w:sz w:val="24"/>
          <w:szCs w:val="24"/>
        </w:rPr>
        <w:t>ричева</w:t>
      </w:r>
      <w:proofErr w:type="spellEnd"/>
      <w:r w:rsidRPr="002932DF">
        <w:rPr>
          <w:sz w:val="24"/>
          <w:szCs w:val="24"/>
        </w:rPr>
        <w:t xml:space="preserve">» на тему: на тему: «Курение и </w:t>
      </w:r>
      <w:proofErr w:type="spellStart"/>
      <w:r w:rsidRPr="002932DF">
        <w:rPr>
          <w:sz w:val="24"/>
          <w:szCs w:val="24"/>
        </w:rPr>
        <w:t>Вейпинг</w:t>
      </w:r>
      <w:proofErr w:type="spellEnd"/>
      <w:r w:rsidRPr="002932DF">
        <w:rPr>
          <w:sz w:val="24"/>
          <w:szCs w:val="24"/>
        </w:rPr>
        <w:t xml:space="preserve">», 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>. Профилактика онкологических заболеваний», «Мониторинг показателей ЦУР», «ЦУР №3, показатель 3.а.1.1 «Распространенность употребления табака лицами в возрасте 16 лет и старше (процент)» в рамках антитабачной акции и акции «Будь здоров, подросток!»,  (присутствовало 38</w:t>
      </w:r>
      <w:r>
        <w:rPr>
          <w:sz w:val="24"/>
          <w:szCs w:val="24"/>
        </w:rPr>
        <w:t xml:space="preserve"> учащихся);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</w:t>
      </w:r>
      <w:r w:rsidRPr="002932DF">
        <w:rPr>
          <w:sz w:val="24"/>
          <w:szCs w:val="24"/>
          <w:u w:val="single"/>
        </w:rPr>
        <w:t>27.05.2024</w:t>
      </w:r>
      <w:r w:rsidRPr="002932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семинар  </w:t>
      </w:r>
      <w:r w:rsidRPr="002932DF">
        <w:rPr>
          <w:sz w:val="24"/>
          <w:szCs w:val="24"/>
        </w:rPr>
        <w:t xml:space="preserve">на базе на базе ГУО «Средняя школа №7 </w:t>
      </w:r>
      <w:proofErr w:type="spellStart"/>
      <w:r w:rsidRPr="002932DF">
        <w:rPr>
          <w:sz w:val="24"/>
          <w:szCs w:val="24"/>
        </w:rPr>
        <w:t>г</w:t>
      </w:r>
      <w:proofErr w:type="gramStart"/>
      <w:r w:rsidRPr="002932DF">
        <w:rPr>
          <w:sz w:val="24"/>
          <w:szCs w:val="24"/>
        </w:rPr>
        <w:t>.К</w:t>
      </w:r>
      <w:proofErr w:type="gramEnd"/>
      <w:r w:rsidRPr="002932DF">
        <w:rPr>
          <w:sz w:val="24"/>
          <w:szCs w:val="24"/>
        </w:rPr>
        <w:t>ричева</w:t>
      </w:r>
      <w:proofErr w:type="spellEnd"/>
      <w:r w:rsidRPr="002932DF">
        <w:rPr>
          <w:sz w:val="24"/>
          <w:szCs w:val="24"/>
        </w:rPr>
        <w:t>» на тему:  «31 мая – Всемирный день без табака», «Профилактика табачной зависимости. Профилактика неинфекционных заболеваний», «ЦУР №3, показатель 3.а.1.1 «Распространенность употребления табака лицами в возрасте 16 лет и старше (процент)»;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</w:t>
      </w:r>
      <w:r w:rsidRPr="002932DF">
        <w:rPr>
          <w:sz w:val="24"/>
          <w:szCs w:val="24"/>
          <w:u w:val="single"/>
        </w:rPr>
        <w:t>26.11.2024</w:t>
      </w:r>
      <w:r w:rsidRPr="00293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семинар </w:t>
      </w:r>
      <w:r w:rsidRPr="002932DF">
        <w:rPr>
          <w:sz w:val="24"/>
          <w:szCs w:val="24"/>
        </w:rPr>
        <w:t xml:space="preserve">на тему: 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>. Профилактика онкологических заболеваний», «Мониторинг показателей ЦУР», «ЦУР №3, показатель 3.а.1.1 «Распространенность употребления табака лицами в возрасте 16 лет и старше (процент)».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932DF">
        <w:rPr>
          <w:sz w:val="24"/>
          <w:szCs w:val="24"/>
        </w:rPr>
        <w:t>Для трудоспособного населения района также были организованы профилактические мероприятия по вопросам</w:t>
      </w:r>
      <w:r w:rsidRPr="007D328C">
        <w:rPr>
          <w:sz w:val="24"/>
          <w:szCs w:val="24"/>
        </w:rPr>
        <w:t xml:space="preserve"> </w:t>
      </w:r>
      <w:r w:rsidRPr="002932DF">
        <w:rPr>
          <w:sz w:val="24"/>
          <w:szCs w:val="24"/>
        </w:rPr>
        <w:t>профилактики потребления табачных изделий и табачного сырья, в том числе: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</w:t>
      </w:r>
      <w:r w:rsidRPr="002932DF">
        <w:rPr>
          <w:sz w:val="24"/>
          <w:szCs w:val="24"/>
          <w:u w:val="single"/>
        </w:rPr>
        <w:t>25.11.2024</w:t>
      </w:r>
      <w:r w:rsidRPr="002932DF">
        <w:rPr>
          <w:sz w:val="24"/>
          <w:szCs w:val="24"/>
        </w:rPr>
        <w:t xml:space="preserve">  семинар  для работников Кричевского филиала ОАО «Булочно-кондитерская кампания «</w:t>
      </w:r>
      <w:proofErr w:type="spellStart"/>
      <w:r w:rsidRPr="002932DF">
        <w:rPr>
          <w:sz w:val="24"/>
          <w:szCs w:val="24"/>
        </w:rPr>
        <w:t>Домочай</w:t>
      </w:r>
      <w:proofErr w:type="spellEnd"/>
      <w:r w:rsidRPr="002932DF">
        <w:rPr>
          <w:sz w:val="24"/>
          <w:szCs w:val="24"/>
        </w:rPr>
        <w:t xml:space="preserve">» на тему: «Профилактика ВИЧ-инфекции», «Показатель ЦУР 3,  3.3.1 «Число новых заражений ВИЧ-инфекции на 1000 неинфицированных в разбивке по полу и возрасту», 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>. Профилактика онкологических заболеваний», «Мониторинг показателей ЦУР», «ЦУР №3, показатель 3.а.1.1 «Распространенность употребления табака лицами в возрасте 16 лет и старше (процент)», присутствовало 43 человека;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     </w:t>
      </w:r>
      <w:r w:rsidRPr="002932DF">
        <w:rPr>
          <w:sz w:val="24"/>
          <w:szCs w:val="24"/>
          <w:u w:val="single"/>
        </w:rPr>
        <w:t>28.11.2024</w:t>
      </w:r>
      <w:r w:rsidRPr="002932DF">
        <w:rPr>
          <w:sz w:val="24"/>
          <w:szCs w:val="24"/>
        </w:rPr>
        <w:t xml:space="preserve">  семинар для работников ООО ЦСП «БЗС» на тему: «</w:t>
      </w:r>
      <w:r w:rsidRPr="002932DF">
        <w:rPr>
          <w:color w:val="000000"/>
          <w:sz w:val="24"/>
          <w:szCs w:val="24"/>
        </w:rPr>
        <w:t xml:space="preserve">Воздействие вредных профессиональных факторов на работников, организация и проведение мероприятий, призванных уменьшить или вовсе исключить неблагоприятное воздействие этих факторов», </w:t>
      </w:r>
      <w:r w:rsidRPr="002932DF">
        <w:rPr>
          <w:sz w:val="24"/>
          <w:szCs w:val="24"/>
        </w:rPr>
        <w:t xml:space="preserve">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>. Профилактика онкологических заболеваний», «Мониторинг показателей ЦУР», «ЦУР №3, показатель 3.а.1.1 «Распространенность употребления табака лицами в возрасте 16 лет и старше (процент)», присутствовало 48 человек;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</w:t>
      </w:r>
      <w:r w:rsidRPr="002932DF">
        <w:rPr>
          <w:sz w:val="24"/>
          <w:szCs w:val="24"/>
          <w:u w:val="single"/>
        </w:rPr>
        <w:t>28.11.2024</w:t>
      </w:r>
      <w:r w:rsidRPr="002932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семинар </w:t>
      </w:r>
      <w:r w:rsidRPr="002932DF">
        <w:rPr>
          <w:sz w:val="24"/>
          <w:szCs w:val="24"/>
        </w:rPr>
        <w:t xml:space="preserve">для работников КСУП «Бель» на тему: «Профилактика ВИЧ-инфекции», «Показатель ЦУР 3,  3.3.1 «Число новых заражений ВИЧ-инфекции на 1000 неинфицированных в разбивке по полу и возрасту», 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 xml:space="preserve">. Профилактика онкологических заболеваний», «Мониторинг показателей ЦУР», «ЦУР №3, показатель 3.а.1.1 </w:t>
      </w:r>
      <w:r>
        <w:rPr>
          <w:sz w:val="24"/>
          <w:szCs w:val="24"/>
        </w:rPr>
        <w:t>Р</w:t>
      </w:r>
      <w:r w:rsidRPr="002932DF">
        <w:rPr>
          <w:sz w:val="24"/>
          <w:szCs w:val="24"/>
        </w:rPr>
        <w:t>аспространенность употребления табака лицами в возрасте 16 лет и старше (процент)», «Показатель 3.</w:t>
      </w:r>
      <w:r w:rsidRPr="002932DF">
        <w:rPr>
          <w:sz w:val="24"/>
          <w:szCs w:val="24"/>
          <w:lang w:val="en-US"/>
        </w:rPr>
        <w:t>b</w:t>
      </w:r>
      <w:r w:rsidRPr="002932DF">
        <w:rPr>
          <w:sz w:val="24"/>
          <w:szCs w:val="24"/>
        </w:rPr>
        <w:t>.1 «Доля целевой группы населения, охваченной иммунизацией всеми вакцинами, включенными в национальные программы (процент), «Вакцинация против гриппа», присутствовало 37 человек.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932DF">
        <w:rPr>
          <w:sz w:val="24"/>
          <w:szCs w:val="24"/>
        </w:rPr>
        <w:t>В коллективные  договоры  промышленных предприятий,</w:t>
      </w:r>
      <w:r w:rsidRPr="007D328C">
        <w:rPr>
          <w:sz w:val="24"/>
          <w:szCs w:val="24"/>
        </w:rPr>
        <w:t xml:space="preserve"> </w:t>
      </w:r>
      <w:r w:rsidRPr="002932DF">
        <w:rPr>
          <w:sz w:val="24"/>
          <w:szCs w:val="24"/>
        </w:rPr>
        <w:t>организаций включены пункты о  мерах по  моральному и материальному поощрению работников, ведущих здоровый образ жизни, в том числе отказавшихся от курения (ОАО «</w:t>
      </w:r>
      <w:proofErr w:type="spellStart"/>
      <w:r w:rsidRPr="002932DF">
        <w:rPr>
          <w:sz w:val="24"/>
          <w:szCs w:val="24"/>
        </w:rPr>
        <w:t>Кричевцементношифер</w:t>
      </w:r>
      <w:proofErr w:type="spellEnd"/>
      <w:r w:rsidRPr="002932DF">
        <w:rPr>
          <w:sz w:val="24"/>
          <w:szCs w:val="24"/>
        </w:rPr>
        <w:t xml:space="preserve">», СООО «ЦСП БЗС», Локомотивное депо </w:t>
      </w:r>
      <w:proofErr w:type="spellStart"/>
      <w:r w:rsidRPr="002932DF">
        <w:rPr>
          <w:sz w:val="24"/>
          <w:szCs w:val="24"/>
        </w:rPr>
        <w:t>ст</w:t>
      </w:r>
      <w:proofErr w:type="gramStart"/>
      <w:r w:rsidRPr="002932DF">
        <w:rPr>
          <w:sz w:val="24"/>
          <w:szCs w:val="24"/>
        </w:rPr>
        <w:t>.К</w:t>
      </w:r>
      <w:proofErr w:type="gramEnd"/>
      <w:r w:rsidRPr="002932DF">
        <w:rPr>
          <w:sz w:val="24"/>
          <w:szCs w:val="24"/>
        </w:rPr>
        <w:t>ричев</w:t>
      </w:r>
      <w:proofErr w:type="spellEnd"/>
      <w:r w:rsidRPr="002932DF">
        <w:rPr>
          <w:sz w:val="24"/>
          <w:szCs w:val="24"/>
        </w:rPr>
        <w:t xml:space="preserve"> и пр.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A144C">
        <w:rPr>
          <w:sz w:val="24"/>
          <w:szCs w:val="24"/>
          <w:u w:val="single"/>
        </w:rPr>
        <w:t>31.05.2024</w:t>
      </w:r>
      <w:r w:rsidRPr="005A144C">
        <w:rPr>
          <w:sz w:val="24"/>
          <w:szCs w:val="24"/>
        </w:rPr>
        <w:t xml:space="preserve"> на базе ОАО «</w:t>
      </w:r>
      <w:proofErr w:type="spellStart"/>
      <w:r w:rsidRPr="005A144C">
        <w:rPr>
          <w:sz w:val="24"/>
          <w:szCs w:val="24"/>
        </w:rPr>
        <w:t>Кричевцементношифер</w:t>
      </w:r>
      <w:proofErr w:type="spellEnd"/>
      <w:r w:rsidRPr="005A144C">
        <w:rPr>
          <w:sz w:val="24"/>
          <w:szCs w:val="24"/>
        </w:rPr>
        <w:t>» профсоюзным комитетом, объединением БРСМ  и специалистами предприятия была организована и проведена акция, посвященная борьбе с вредными привычками – «День без табака». В рамках акции сотрудники предприятия могли обменять свои сигареты на сладости, как символ перехода от вредной зависимости. Были организованы спортивные мероприятия, соревнования (зарядка с гирями, скакалкой и мячом). Всего в акции приняли участие 54 работника предприятия.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Всего за 2024 год в учреждениях образования района, на предприятиях, в ведомствах медработниками УЗ «Кричевский </w:t>
      </w:r>
      <w:proofErr w:type="spellStart"/>
      <w:r>
        <w:rPr>
          <w:sz w:val="24"/>
          <w:szCs w:val="24"/>
        </w:rPr>
        <w:t>райЦГЭ</w:t>
      </w:r>
      <w:proofErr w:type="spellEnd"/>
      <w:r>
        <w:rPr>
          <w:sz w:val="24"/>
          <w:szCs w:val="24"/>
        </w:rPr>
        <w:t>» и УЗ «Кричевская ЦРБ» было проведено 11 лекций и 119 бесед по вопросам потребления табачного сырья и табачных изделий, охвачено 1865 человек.</w:t>
      </w:r>
    </w:p>
    <w:p w:rsidR="00940B12" w:rsidRPr="00CD4522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Волонтеры из числа учащихся учреждений общего среднего образования привлекались к проведению медико-профилактических республиканских, областных и районных акций («Беларусь против табака», «Всемирный день </w:t>
      </w:r>
      <w:proofErr w:type="spellStart"/>
      <w:r>
        <w:rPr>
          <w:sz w:val="24"/>
          <w:szCs w:val="24"/>
        </w:rPr>
        <w:t>некурения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Профилактика онкологических заболеваний»)  и пр.</w:t>
      </w:r>
      <w:proofErr w:type="gramEnd"/>
    </w:p>
    <w:p w:rsidR="00940B12" w:rsidRPr="00CD452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</w:p>
    <w:p w:rsidR="00940B12" w:rsidRDefault="00940B12" w:rsidP="00940B12">
      <w:pPr>
        <w:rPr>
          <w:sz w:val="24"/>
          <w:szCs w:val="24"/>
        </w:rPr>
      </w:pPr>
    </w:p>
    <w:p w:rsidR="00940B12" w:rsidRPr="00940B12" w:rsidRDefault="00940B12" w:rsidP="00940B12">
      <w:pPr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940B12" w:rsidRPr="00940B12" w:rsidRDefault="00940B12" w:rsidP="00940B12">
      <w:pPr>
        <w:rPr>
          <w:sz w:val="24"/>
          <w:szCs w:val="24"/>
        </w:rPr>
      </w:pPr>
    </w:p>
    <w:sectPr w:rsidR="00940B12" w:rsidRPr="00940B12" w:rsidSect="00481F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30"/>
    <w:rsid w:val="001024E5"/>
    <w:rsid w:val="00312F5D"/>
    <w:rsid w:val="00481FDB"/>
    <w:rsid w:val="007D328C"/>
    <w:rsid w:val="00940B12"/>
    <w:rsid w:val="00E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D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4"/>
    <w:uiPriority w:val="34"/>
    <w:qFormat/>
    <w:rsid w:val="00940B12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3"/>
    <w:uiPriority w:val="34"/>
    <w:locked/>
    <w:rsid w:val="00940B12"/>
    <w:rPr>
      <w:rFonts w:ascii="Times New Roman" w:eastAsia="Calibri" w:hAnsi="Times New Roman" w:cs="Times New Roman"/>
      <w:sz w:val="28"/>
    </w:rPr>
  </w:style>
  <w:style w:type="character" w:customStyle="1" w:styleId="FontStyle11">
    <w:name w:val="Font Style11"/>
    <w:uiPriority w:val="99"/>
    <w:rsid w:val="00940B1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5">
    <w:name w:val="Без интервала Знак"/>
    <w:aliases w:val="Дворец искусств Знак,Дворец Знак"/>
    <w:link w:val="a6"/>
    <w:uiPriority w:val="1"/>
    <w:locked/>
    <w:rsid w:val="00940B12"/>
    <w:rPr>
      <w:rFonts w:eastAsia="Times New Roman"/>
      <w:sz w:val="24"/>
      <w:szCs w:val="24"/>
      <w:lang w:val="be-BY" w:eastAsia="ar-SA"/>
    </w:rPr>
  </w:style>
  <w:style w:type="paragraph" w:styleId="a6">
    <w:name w:val="No Spacing"/>
    <w:aliases w:val="Дворец искусств,Дворец"/>
    <w:link w:val="a5"/>
    <w:uiPriority w:val="1"/>
    <w:qFormat/>
    <w:rsid w:val="00940B12"/>
    <w:pPr>
      <w:suppressAutoHyphens/>
      <w:spacing w:after="0" w:line="240" w:lineRule="auto"/>
    </w:pPr>
    <w:rPr>
      <w:rFonts w:eastAsia="Times New Roman"/>
      <w:sz w:val="24"/>
      <w:szCs w:val="24"/>
      <w:lang w:val="be-BY" w:eastAsia="ar-SA"/>
    </w:rPr>
  </w:style>
  <w:style w:type="paragraph" w:styleId="a7">
    <w:name w:val="header"/>
    <w:basedOn w:val="a"/>
    <w:link w:val="a8"/>
    <w:uiPriority w:val="99"/>
    <w:unhideWhenUsed/>
    <w:rsid w:val="007D328C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7D328C"/>
    <w:rPr>
      <w:rFonts w:ascii="Times New Roman" w:eastAsia="Calibri" w:hAnsi="Times New Roman" w:cs="Times New Roman"/>
      <w:sz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D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4"/>
    <w:uiPriority w:val="34"/>
    <w:qFormat/>
    <w:rsid w:val="00940B12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3"/>
    <w:uiPriority w:val="34"/>
    <w:locked/>
    <w:rsid w:val="00940B12"/>
    <w:rPr>
      <w:rFonts w:ascii="Times New Roman" w:eastAsia="Calibri" w:hAnsi="Times New Roman" w:cs="Times New Roman"/>
      <w:sz w:val="28"/>
    </w:rPr>
  </w:style>
  <w:style w:type="character" w:customStyle="1" w:styleId="FontStyle11">
    <w:name w:val="Font Style11"/>
    <w:uiPriority w:val="99"/>
    <w:rsid w:val="00940B1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5">
    <w:name w:val="Без интервала Знак"/>
    <w:aliases w:val="Дворец искусств Знак,Дворец Знак"/>
    <w:link w:val="a6"/>
    <w:uiPriority w:val="1"/>
    <w:locked/>
    <w:rsid w:val="00940B12"/>
    <w:rPr>
      <w:rFonts w:eastAsia="Times New Roman"/>
      <w:sz w:val="24"/>
      <w:szCs w:val="24"/>
      <w:lang w:val="be-BY" w:eastAsia="ar-SA"/>
    </w:rPr>
  </w:style>
  <w:style w:type="paragraph" w:styleId="a6">
    <w:name w:val="No Spacing"/>
    <w:aliases w:val="Дворец искусств,Дворец"/>
    <w:link w:val="a5"/>
    <w:uiPriority w:val="1"/>
    <w:qFormat/>
    <w:rsid w:val="00940B12"/>
    <w:pPr>
      <w:suppressAutoHyphens/>
      <w:spacing w:after="0" w:line="240" w:lineRule="auto"/>
    </w:pPr>
    <w:rPr>
      <w:rFonts w:eastAsia="Times New Roman"/>
      <w:sz w:val="24"/>
      <w:szCs w:val="24"/>
      <w:lang w:val="be-BY" w:eastAsia="ar-SA"/>
    </w:rPr>
  </w:style>
  <w:style w:type="paragraph" w:styleId="a7">
    <w:name w:val="header"/>
    <w:basedOn w:val="a"/>
    <w:link w:val="a8"/>
    <w:uiPriority w:val="99"/>
    <w:unhideWhenUsed/>
    <w:rsid w:val="007D328C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7D328C"/>
    <w:rPr>
      <w:rFonts w:ascii="Times New Roman" w:eastAsia="Calibri" w:hAnsi="Times New Roman" w:cs="Times New Roman"/>
      <w:sz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Михневич</dc:creator>
  <cp:lastModifiedBy>Михневич</cp:lastModifiedBy>
  <cp:revision>2</cp:revision>
  <dcterms:created xsi:type="dcterms:W3CDTF">2025-06-13T07:23:00Z</dcterms:created>
  <dcterms:modified xsi:type="dcterms:W3CDTF">2025-06-13T07:23:00Z</dcterms:modified>
</cp:coreProperties>
</file>